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7EC28" w14:textId="2EB328E0" w:rsidR="0064419C" w:rsidRPr="0064419C" w:rsidRDefault="0064419C" w:rsidP="0064419C">
      <w:pPr>
        <w:tabs>
          <w:tab w:val="left" w:pos="3969"/>
        </w:tabs>
        <w:spacing w:line="280" w:lineRule="exact"/>
        <w:jc w:val="center"/>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МИНИСТЕРСТВО ФИНАНСОВ РЕСПУБЛИКИ БЕЛАРУСЬ</w:t>
      </w:r>
    </w:p>
    <w:p w14:paraId="7C5B7738" w14:textId="77777777" w:rsidR="0064419C" w:rsidRPr="0064419C" w:rsidRDefault="0064419C" w:rsidP="0064419C">
      <w:pPr>
        <w:tabs>
          <w:tab w:val="left" w:pos="3969"/>
        </w:tabs>
        <w:spacing w:after="0" w:line="280" w:lineRule="exact"/>
        <w:jc w:val="center"/>
        <w:rPr>
          <w:rFonts w:ascii="Times New Roman" w:eastAsia="Times New Roman" w:hAnsi="Times New Roman" w:cs="Times New Roman"/>
          <w:kern w:val="0"/>
          <w:sz w:val="30"/>
          <w:szCs w:val="30"/>
          <w:lang w:eastAsia="ru-RU"/>
          <w14:ligatures w14:val="none"/>
        </w:rPr>
      </w:pPr>
    </w:p>
    <w:p w14:paraId="5BF9A47D" w14:textId="77777777" w:rsidR="0064419C" w:rsidRPr="0064419C" w:rsidRDefault="0064419C" w:rsidP="0064419C">
      <w:pPr>
        <w:tabs>
          <w:tab w:val="left" w:pos="3969"/>
        </w:tabs>
        <w:spacing w:after="0" w:line="280" w:lineRule="exact"/>
        <w:jc w:val="center"/>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МИНИСТЕРСТВО ПО НАЛОГАМ И СБОРАМ РЕСПУБЛИКИ БЕЛАРУСЬ</w:t>
      </w:r>
    </w:p>
    <w:p w14:paraId="13284713" w14:textId="77777777" w:rsidR="0064419C" w:rsidRPr="0064419C" w:rsidRDefault="0064419C" w:rsidP="0064419C">
      <w:pPr>
        <w:tabs>
          <w:tab w:val="left" w:pos="3969"/>
        </w:tabs>
        <w:spacing w:after="0" w:line="280" w:lineRule="exact"/>
        <w:jc w:val="center"/>
        <w:rPr>
          <w:rFonts w:ascii="Times New Roman" w:eastAsia="Times New Roman" w:hAnsi="Times New Roman" w:cs="Times New Roman"/>
          <w:kern w:val="0"/>
          <w:sz w:val="30"/>
          <w:szCs w:val="30"/>
          <w:lang w:eastAsia="ru-RU"/>
          <w14:ligatures w14:val="none"/>
        </w:rPr>
      </w:pPr>
    </w:p>
    <w:p w14:paraId="0B3B5A74" w14:textId="2D367B9E" w:rsidR="0064419C" w:rsidRPr="0064419C" w:rsidRDefault="0064419C" w:rsidP="0064419C">
      <w:pPr>
        <w:spacing w:after="0" w:line="280" w:lineRule="exact"/>
        <w:ind w:right="-1"/>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17 сентября 2026 г.</w:t>
      </w:r>
      <w:r w:rsidRPr="0064419C">
        <w:rPr>
          <w:rFonts w:ascii="Times New Roman" w:eastAsia="Times New Roman" w:hAnsi="Times New Roman" w:cs="Times New Roman"/>
          <w:kern w:val="0"/>
          <w:sz w:val="30"/>
          <w:szCs w:val="30"/>
          <w:lang w:eastAsia="ru-RU"/>
          <w14:ligatures w14:val="none"/>
        </w:rPr>
        <w:tab/>
      </w:r>
      <w:r w:rsidRPr="0064419C">
        <w:rPr>
          <w:rFonts w:ascii="Times New Roman" w:eastAsia="Times New Roman" w:hAnsi="Times New Roman" w:cs="Times New Roman"/>
          <w:kern w:val="0"/>
          <w:sz w:val="30"/>
          <w:szCs w:val="30"/>
          <w:lang w:eastAsia="ru-RU"/>
          <w14:ligatures w14:val="none"/>
        </w:rPr>
        <w:tab/>
      </w:r>
      <w:r w:rsidRPr="0064419C">
        <w:rPr>
          <w:rFonts w:ascii="Times New Roman" w:eastAsia="Times New Roman" w:hAnsi="Times New Roman" w:cs="Times New Roman"/>
          <w:kern w:val="0"/>
          <w:sz w:val="30"/>
          <w:szCs w:val="30"/>
          <w:lang w:eastAsia="ru-RU"/>
          <w14:ligatures w14:val="none"/>
        </w:rPr>
        <w:tab/>
      </w:r>
      <w:r w:rsidRPr="0064419C">
        <w:rPr>
          <w:rFonts w:ascii="Times New Roman" w:eastAsia="Times New Roman" w:hAnsi="Times New Roman" w:cs="Times New Roman"/>
          <w:kern w:val="0"/>
          <w:sz w:val="30"/>
          <w:szCs w:val="30"/>
          <w:lang w:eastAsia="ru-RU"/>
          <w14:ligatures w14:val="none"/>
        </w:rPr>
        <w:tab/>
      </w:r>
      <w:r w:rsidRPr="0064419C">
        <w:rPr>
          <w:rFonts w:ascii="Times New Roman" w:eastAsia="Times New Roman" w:hAnsi="Times New Roman" w:cs="Times New Roman"/>
          <w:kern w:val="0"/>
          <w:sz w:val="30"/>
          <w:szCs w:val="30"/>
          <w:lang w:eastAsia="ru-RU"/>
          <w14:ligatures w14:val="none"/>
        </w:rPr>
        <w:tab/>
        <w:t>15-1-14/46/8-2-13/02449</w:t>
      </w:r>
    </w:p>
    <w:p w14:paraId="7F09D09B" w14:textId="77777777" w:rsidR="0064419C" w:rsidRPr="0064419C" w:rsidRDefault="0064419C" w:rsidP="0064419C">
      <w:pPr>
        <w:spacing w:after="0" w:line="280" w:lineRule="exact"/>
        <w:ind w:right="3968"/>
        <w:jc w:val="both"/>
        <w:rPr>
          <w:rFonts w:ascii="Times New Roman" w:eastAsia="Times New Roman" w:hAnsi="Times New Roman" w:cs="Times New Roman"/>
          <w:kern w:val="0"/>
          <w:sz w:val="30"/>
          <w:szCs w:val="30"/>
          <w:lang w:eastAsia="ru-RU"/>
          <w14:ligatures w14:val="none"/>
        </w:rPr>
      </w:pPr>
    </w:p>
    <w:p w14:paraId="3694BA8D" w14:textId="77777777" w:rsidR="0064419C" w:rsidRPr="0064419C" w:rsidRDefault="0064419C" w:rsidP="0064419C">
      <w:pPr>
        <w:spacing w:after="0" w:line="280" w:lineRule="exact"/>
        <w:ind w:right="3968"/>
        <w:jc w:val="both"/>
        <w:rPr>
          <w:rFonts w:ascii="Times New Roman" w:eastAsia="Times New Roman" w:hAnsi="Times New Roman" w:cs="Times New Roman"/>
          <w:b/>
          <w:kern w:val="0"/>
          <w:sz w:val="30"/>
          <w:szCs w:val="30"/>
          <w:lang w:eastAsia="ru-RU"/>
          <w14:ligatures w14:val="none"/>
        </w:rPr>
      </w:pPr>
      <w:bookmarkStart w:id="0" w:name="_GoBack"/>
      <w:r w:rsidRPr="0064419C">
        <w:rPr>
          <w:rFonts w:ascii="Times New Roman" w:eastAsia="Times New Roman" w:hAnsi="Times New Roman" w:cs="Times New Roman"/>
          <w:b/>
          <w:kern w:val="0"/>
          <w:sz w:val="30"/>
          <w:szCs w:val="30"/>
          <w:lang w:eastAsia="ru-RU"/>
          <w14:ligatures w14:val="none"/>
        </w:rPr>
        <w:t xml:space="preserve">Об отдельных вопросах документального </w:t>
      </w:r>
    </w:p>
    <w:p w14:paraId="02C590F6" w14:textId="77777777" w:rsidR="0064419C" w:rsidRPr="0064419C" w:rsidRDefault="0064419C" w:rsidP="0064419C">
      <w:pPr>
        <w:spacing w:after="0" w:line="280" w:lineRule="exact"/>
        <w:ind w:right="3968"/>
        <w:jc w:val="both"/>
        <w:rPr>
          <w:rFonts w:ascii="Times New Roman" w:eastAsia="Times New Roman" w:hAnsi="Times New Roman" w:cs="Times New Roman"/>
          <w:b/>
          <w:kern w:val="0"/>
          <w:sz w:val="30"/>
          <w:szCs w:val="30"/>
          <w:lang w:eastAsia="ru-RU"/>
          <w14:ligatures w14:val="none"/>
        </w:rPr>
      </w:pPr>
      <w:r w:rsidRPr="0064419C">
        <w:rPr>
          <w:rFonts w:ascii="Times New Roman" w:eastAsia="Times New Roman" w:hAnsi="Times New Roman" w:cs="Times New Roman"/>
          <w:b/>
          <w:kern w:val="0"/>
          <w:sz w:val="30"/>
          <w:szCs w:val="30"/>
          <w:lang w:eastAsia="ru-RU"/>
          <w14:ligatures w14:val="none"/>
        </w:rPr>
        <w:t>оформления реализации физическим лицам товаров, подлежащих прослеживаемости</w:t>
      </w:r>
    </w:p>
    <w:p w14:paraId="7056E9C2" w14:textId="77777777" w:rsidR="0064419C" w:rsidRPr="0064419C" w:rsidRDefault="0064419C" w:rsidP="0064419C">
      <w:pPr>
        <w:spacing w:after="0" w:line="280" w:lineRule="exact"/>
        <w:ind w:right="3968"/>
        <w:jc w:val="both"/>
        <w:rPr>
          <w:rFonts w:ascii="Times New Roman" w:eastAsia="Times New Roman" w:hAnsi="Times New Roman" w:cs="Times New Roman"/>
          <w:strike/>
          <w:kern w:val="0"/>
          <w:sz w:val="30"/>
          <w:szCs w:val="30"/>
          <w:lang w:eastAsia="ru-RU"/>
          <w14:ligatures w14:val="none"/>
        </w:rPr>
      </w:pPr>
    </w:p>
    <w:bookmarkEnd w:id="0"/>
    <w:p w14:paraId="5152A0C1" w14:textId="77777777" w:rsidR="0064419C" w:rsidRPr="0064419C" w:rsidRDefault="0064419C" w:rsidP="0064419C">
      <w:pPr>
        <w:spacing w:after="0" w:line="240" w:lineRule="auto"/>
        <w:rPr>
          <w:rFonts w:ascii="Times New Roman" w:eastAsia="Times New Roman" w:hAnsi="Times New Roman" w:cs="Times New Roman"/>
          <w:kern w:val="0"/>
          <w:sz w:val="30"/>
          <w:szCs w:val="30"/>
          <w:lang w:eastAsia="ru-RU"/>
          <w14:ligatures w14:val="none"/>
        </w:rPr>
      </w:pPr>
    </w:p>
    <w:p w14:paraId="69EDDE75" w14:textId="77777777" w:rsidR="0064419C" w:rsidRPr="0064419C" w:rsidRDefault="0064419C" w:rsidP="0064419C">
      <w:pPr>
        <w:spacing w:after="1" w:line="300" w:lineRule="atLeast"/>
        <w:ind w:firstLine="709"/>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Министерство финансов Республики Беларусь и Министерство по налогам и сборам Республики Беларусь в связи с поступающими обращениями по вопросам реализации физическим лицам товаров, подлежащих прослеживаемости, разъясняют.</w:t>
      </w:r>
    </w:p>
    <w:p w14:paraId="657C203E" w14:textId="77777777" w:rsidR="0064419C" w:rsidRPr="0064419C" w:rsidRDefault="0064419C" w:rsidP="0064419C">
      <w:pPr>
        <w:spacing w:after="1" w:line="300" w:lineRule="atLeast"/>
        <w:ind w:firstLine="709"/>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 xml:space="preserve">В соответствии с пунктом 14 Положения о функционировании системы прослеживаемости товаров, утвержденного Указом Президента Республики Беларусь от 29 декабря 2020 г. № 496 «О прослеживаемости товаров» (далее – Положение, Указ № 496), при осуществлении операций, связанных с оборотом прослеживаемых товаров, субъекты хозяйствования обязаны использовать электронные накладные, порядок создания, передачи и получения которых устанавливается Советом Министров Республики Беларусь. </w:t>
      </w:r>
    </w:p>
    <w:p w14:paraId="65EDE062" w14:textId="77777777" w:rsidR="0064419C" w:rsidRPr="0064419C" w:rsidRDefault="0064419C" w:rsidP="0064419C">
      <w:pPr>
        <w:widowControl w:val="0"/>
        <w:suppressAutoHyphens/>
        <w:spacing w:after="0" w:line="240" w:lineRule="exact"/>
        <w:ind w:firstLine="709"/>
        <w:jc w:val="both"/>
        <w:rPr>
          <w:rFonts w:ascii="Times New Roman" w:eastAsia="Sylfaen" w:hAnsi="Times New Roman" w:cs="Times New Roman"/>
          <w:i/>
          <w:kern w:val="0"/>
          <w:sz w:val="30"/>
          <w:szCs w:val="30"/>
          <w:lang w:eastAsia="ru-RU"/>
          <w14:ligatures w14:val="none"/>
        </w:rPr>
      </w:pPr>
      <w:proofErr w:type="spellStart"/>
      <w:r w:rsidRPr="0064419C">
        <w:rPr>
          <w:rFonts w:ascii="Times New Roman" w:eastAsia="Calibri" w:hAnsi="Times New Roman" w:cs="Times New Roman"/>
          <w:i/>
          <w:kern w:val="0"/>
          <w:sz w:val="30"/>
          <w:szCs w:val="30"/>
          <w:lang w:eastAsia="ru-RU"/>
          <w14:ligatures w14:val="none"/>
        </w:rPr>
        <w:t>Справочно</w:t>
      </w:r>
      <w:proofErr w:type="spellEnd"/>
      <w:r w:rsidRPr="0064419C">
        <w:rPr>
          <w:rFonts w:ascii="Times New Roman" w:eastAsia="Calibri" w:hAnsi="Times New Roman" w:cs="Times New Roman"/>
          <w:i/>
          <w:kern w:val="0"/>
          <w:sz w:val="30"/>
          <w:szCs w:val="30"/>
          <w:lang w:eastAsia="ru-RU"/>
          <w14:ligatures w14:val="none"/>
        </w:rPr>
        <w:t>. Определение термина «операции, связанные с оборотом товаров, подлежащих прослеживаемости» приведено в пункте 1 Приложения к Указу № 496. Под такими операциями понимаются:</w:t>
      </w:r>
    </w:p>
    <w:p w14:paraId="71C60516" w14:textId="77777777" w:rsidR="0064419C" w:rsidRPr="0064419C" w:rsidRDefault="0064419C" w:rsidP="0064419C">
      <w:pPr>
        <w:widowControl w:val="0"/>
        <w:suppressAutoHyphens/>
        <w:spacing w:after="0" w:line="240" w:lineRule="exact"/>
        <w:ind w:firstLine="709"/>
        <w:jc w:val="both"/>
        <w:rPr>
          <w:rFonts w:ascii="Times New Roman" w:eastAsia="Sylfaen" w:hAnsi="Times New Roman" w:cs="Times New Roman"/>
          <w:i/>
          <w:kern w:val="0"/>
          <w:sz w:val="30"/>
          <w:szCs w:val="30"/>
          <w:lang w:eastAsia="ru-RU"/>
          <w14:ligatures w14:val="none"/>
        </w:rPr>
      </w:pPr>
      <w:r w:rsidRPr="0064419C">
        <w:rPr>
          <w:rFonts w:ascii="Times New Roman" w:eastAsia="Sylfaen" w:hAnsi="Times New Roman" w:cs="Times New Roman"/>
          <w:i/>
          <w:kern w:val="0"/>
          <w:sz w:val="30"/>
          <w:szCs w:val="30"/>
          <w:lang w:eastAsia="ru-RU"/>
          <w14:ligatures w14:val="none"/>
        </w:rPr>
        <w:t>отгрузка или получение товаров с мест реализации или хранения по договорам купли-продажи, мены, предусматривающим реализацию и (или) передачу товаров на территории Республики Беларусь и (или) иных государств - членов Евразийского экономического союза;</w:t>
      </w:r>
    </w:p>
    <w:p w14:paraId="54BE1600" w14:textId="77777777" w:rsidR="0064419C" w:rsidRPr="0064419C" w:rsidRDefault="0064419C" w:rsidP="0064419C">
      <w:pPr>
        <w:widowControl w:val="0"/>
        <w:suppressAutoHyphens/>
        <w:spacing w:after="0" w:line="240" w:lineRule="exact"/>
        <w:ind w:firstLine="709"/>
        <w:jc w:val="both"/>
        <w:rPr>
          <w:rFonts w:ascii="Times New Roman" w:eastAsia="Sylfaen" w:hAnsi="Times New Roman" w:cs="Times New Roman"/>
          <w:i/>
          <w:kern w:val="0"/>
          <w:sz w:val="30"/>
          <w:szCs w:val="30"/>
          <w:lang w:eastAsia="ru-RU"/>
          <w14:ligatures w14:val="none"/>
        </w:rPr>
      </w:pPr>
      <w:r w:rsidRPr="0064419C">
        <w:rPr>
          <w:rFonts w:ascii="Times New Roman" w:eastAsia="Sylfaen" w:hAnsi="Times New Roman" w:cs="Times New Roman"/>
          <w:i/>
          <w:kern w:val="0"/>
          <w:sz w:val="30"/>
          <w:szCs w:val="30"/>
          <w:lang w:eastAsia="ru-RU"/>
          <w14:ligatures w14:val="none"/>
        </w:rPr>
        <w:t>отгрузка и (или) передача или получение товаров по договорам комиссии, поручения и иным аналогичным договорам, хранения, подряда, финансовой аренды (лизинга), коммерческого займа, оказания логистических услуг, включая отгрузку и (или) передачу или получение товаров с выставок, ярмарок на территории Республики Беларусь и (или) иных государств - членов Евразийского экономического союза;</w:t>
      </w:r>
    </w:p>
    <w:p w14:paraId="1B5EE554" w14:textId="77777777" w:rsidR="0064419C" w:rsidRPr="0064419C" w:rsidRDefault="0064419C" w:rsidP="0064419C">
      <w:pPr>
        <w:widowControl w:val="0"/>
        <w:suppressAutoHyphens/>
        <w:spacing w:after="0" w:line="240" w:lineRule="exact"/>
        <w:ind w:firstLine="709"/>
        <w:jc w:val="both"/>
        <w:rPr>
          <w:rFonts w:ascii="Times New Roman" w:eastAsia="Sylfaen" w:hAnsi="Times New Roman" w:cs="Times New Roman"/>
          <w:i/>
          <w:kern w:val="0"/>
          <w:sz w:val="30"/>
          <w:szCs w:val="30"/>
          <w:lang w:eastAsia="ru-RU"/>
          <w14:ligatures w14:val="none"/>
        </w:rPr>
      </w:pPr>
      <w:r w:rsidRPr="0064419C">
        <w:rPr>
          <w:rFonts w:ascii="Times New Roman" w:eastAsia="Sylfaen" w:hAnsi="Times New Roman" w:cs="Times New Roman"/>
          <w:i/>
          <w:kern w:val="0"/>
          <w:sz w:val="30"/>
          <w:szCs w:val="30"/>
          <w:lang w:eastAsia="ru-RU"/>
          <w14:ligatures w14:val="none"/>
        </w:rPr>
        <w:t xml:space="preserve">использование в производстве и (или) </w:t>
      </w:r>
      <w:r w:rsidRPr="0064419C">
        <w:rPr>
          <w:rFonts w:ascii="Times New Roman" w:eastAsia="Sylfaen" w:hAnsi="Times New Roman" w:cs="Times New Roman"/>
          <w:bCs/>
          <w:i/>
          <w:kern w:val="0"/>
          <w:sz w:val="30"/>
          <w:szCs w:val="30"/>
          <w:lang w:eastAsia="ru-RU"/>
          <w14:ligatures w14:val="none"/>
        </w:rPr>
        <w:t>транспортировка</w:t>
      </w:r>
      <w:r w:rsidRPr="0064419C">
        <w:rPr>
          <w:rFonts w:ascii="Times New Roman" w:eastAsia="Sylfaen" w:hAnsi="Times New Roman" w:cs="Times New Roman"/>
          <w:i/>
          <w:kern w:val="0"/>
          <w:sz w:val="30"/>
          <w:szCs w:val="30"/>
          <w:lang w:eastAsia="ru-RU"/>
          <w14:ligatures w14:val="none"/>
        </w:rPr>
        <w:t xml:space="preserve"> товаров.</w:t>
      </w:r>
    </w:p>
    <w:p w14:paraId="22908D80" w14:textId="77777777" w:rsidR="0064419C" w:rsidRPr="0064419C" w:rsidRDefault="0064419C" w:rsidP="0064419C">
      <w:pPr>
        <w:autoSpaceDE w:val="0"/>
        <w:autoSpaceDN w:val="0"/>
        <w:adjustRightInd w:val="0"/>
        <w:spacing w:after="0" w:line="240" w:lineRule="auto"/>
        <w:ind w:firstLine="708"/>
        <w:jc w:val="both"/>
        <w:rPr>
          <w:rFonts w:ascii="Times New Roman" w:eastAsia="Times New Roman" w:hAnsi="Times New Roman" w:cs="Times New Roman"/>
          <w:spacing w:val="-3"/>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В соответствии с пунктом 15 Положения</w:t>
      </w:r>
      <w:r w:rsidRPr="0064419C">
        <w:rPr>
          <w:rFonts w:ascii="Times New Roman" w:eastAsia="Times New Roman" w:hAnsi="Times New Roman" w:cs="Times New Roman"/>
          <w:spacing w:val="-3"/>
          <w:kern w:val="0"/>
          <w:sz w:val="30"/>
          <w:szCs w:val="30"/>
          <w:lang w:eastAsia="ru-RU"/>
          <w14:ligatures w14:val="none"/>
        </w:rPr>
        <w:t xml:space="preserve"> </w:t>
      </w:r>
      <w:r w:rsidRPr="0064419C">
        <w:rPr>
          <w:rFonts w:ascii="Times New Roman" w:eastAsia="Calibri" w:hAnsi="Times New Roman" w:cs="Times New Roman"/>
          <w:kern w:val="0"/>
          <w:sz w:val="30"/>
          <w:szCs w:val="30"/>
          <w14:ligatures w14:val="none"/>
        </w:rPr>
        <w:t xml:space="preserve">при использовании товарно-транспортных и товарных накладных в виде электронных документов (далее – ЭТТН и ЭТН) составление товарно-транспортных и товарных накладных на бумажных носителях </w:t>
      </w:r>
      <w:r w:rsidRPr="0064419C">
        <w:rPr>
          <w:rFonts w:ascii="Times New Roman" w:eastAsia="Calibri" w:hAnsi="Times New Roman" w:cs="Times New Roman"/>
          <w:b/>
          <w:kern w:val="0"/>
          <w:sz w:val="30"/>
          <w:szCs w:val="30"/>
          <w14:ligatures w14:val="none"/>
        </w:rPr>
        <w:t>не требуется.</w:t>
      </w:r>
      <w:r w:rsidRPr="0064419C">
        <w:rPr>
          <w:rFonts w:ascii="Times New Roman" w:eastAsia="Calibri" w:hAnsi="Times New Roman" w:cs="Times New Roman"/>
          <w:kern w:val="0"/>
          <w:sz w:val="30"/>
          <w:szCs w:val="30"/>
          <w14:ligatures w14:val="none"/>
        </w:rPr>
        <w:t xml:space="preserve"> </w:t>
      </w:r>
    </w:p>
    <w:p w14:paraId="1E913401" w14:textId="77777777" w:rsidR="0064419C" w:rsidRPr="0064419C" w:rsidRDefault="0064419C" w:rsidP="0064419C">
      <w:pPr>
        <w:autoSpaceDE w:val="0"/>
        <w:autoSpaceDN w:val="0"/>
        <w:adjustRightInd w:val="0"/>
        <w:spacing w:after="0" w:line="240" w:lineRule="auto"/>
        <w:ind w:firstLine="709"/>
        <w:jc w:val="both"/>
        <w:rPr>
          <w:rFonts w:ascii="Times New Roman" w:eastAsia="Calibri" w:hAnsi="Times New Roman" w:cs="Times New Roman"/>
          <w:kern w:val="0"/>
          <w:sz w:val="30"/>
          <w:szCs w:val="30"/>
          <w14:ligatures w14:val="none"/>
        </w:rPr>
      </w:pPr>
      <w:r w:rsidRPr="0064419C">
        <w:rPr>
          <w:rFonts w:ascii="Times New Roman" w:eastAsia="Calibri" w:hAnsi="Times New Roman" w:cs="Times New Roman"/>
          <w:kern w:val="0"/>
          <w:sz w:val="30"/>
          <w:szCs w:val="30"/>
          <w14:ligatures w14:val="none"/>
        </w:rPr>
        <w:t xml:space="preserve">Функционирование механизма электронных накладных основывается на подходах, применяемых к товарно-транспортным и товарным накладным, создаваемым на бумажном носителе, и определенных Инструкцией о порядке заполнения товарно-транспортной </w:t>
      </w:r>
      <w:r w:rsidRPr="0064419C">
        <w:rPr>
          <w:rFonts w:ascii="Times New Roman" w:eastAsia="Calibri" w:hAnsi="Times New Roman" w:cs="Times New Roman"/>
          <w:kern w:val="0"/>
          <w:sz w:val="30"/>
          <w:szCs w:val="30"/>
          <w14:ligatures w14:val="none"/>
        </w:rPr>
        <w:lastRenderedPageBreak/>
        <w:t xml:space="preserve">накладной и товарной накладной, утвержденной постановлением Министерства финансов Республики Беларусь от 30.06.2016 № 58 (далее – Инструкция), с учетом особенностей, предусмотренных </w:t>
      </w:r>
      <w:r w:rsidRPr="0064419C">
        <w:rPr>
          <w:rFonts w:ascii="Times New Roman" w:eastAsia="Times New Roman" w:hAnsi="Times New Roman" w:cs="Times New Roman"/>
          <w:spacing w:val="-3"/>
          <w:kern w:val="0"/>
          <w:sz w:val="30"/>
          <w:szCs w:val="30"/>
          <w:lang w:eastAsia="ru-RU"/>
          <w14:ligatures w14:val="none"/>
        </w:rPr>
        <w:t>постановлением Совета Министров Республики Беларусь от 30.12.2019 № 940 «О функционировании механизма электронных накладных» (далее – постановление № 940).</w:t>
      </w:r>
    </w:p>
    <w:p w14:paraId="4384CF4C" w14:textId="77777777" w:rsidR="0064419C" w:rsidRPr="0064419C" w:rsidRDefault="0064419C" w:rsidP="0064419C">
      <w:pPr>
        <w:autoSpaceDE w:val="0"/>
        <w:autoSpaceDN w:val="0"/>
        <w:adjustRightInd w:val="0"/>
        <w:spacing w:after="0" w:line="240" w:lineRule="auto"/>
        <w:ind w:firstLine="708"/>
        <w:jc w:val="both"/>
        <w:rPr>
          <w:rFonts w:ascii="Times New Roman" w:eastAsia="Calibri" w:hAnsi="Times New Roman" w:cs="Times New Roman"/>
          <w:kern w:val="0"/>
          <w:sz w:val="30"/>
          <w:szCs w:val="30"/>
          <w14:ligatures w14:val="none"/>
        </w:rPr>
      </w:pPr>
      <w:r w:rsidRPr="0064419C">
        <w:rPr>
          <w:rFonts w:ascii="Times New Roman" w:eastAsia="Times New Roman" w:hAnsi="Times New Roman" w:cs="Times New Roman"/>
          <w:spacing w:val="-3"/>
          <w:kern w:val="0"/>
          <w:sz w:val="30"/>
          <w:szCs w:val="30"/>
          <w:lang w:eastAsia="ru-RU"/>
          <w14:ligatures w14:val="none"/>
        </w:rPr>
        <w:t xml:space="preserve">Согласно подпункту 1.2 пункта 1 постановления № 940 </w:t>
      </w:r>
      <w:r w:rsidRPr="0064419C">
        <w:rPr>
          <w:rFonts w:ascii="Times New Roman" w:eastAsia="Calibri" w:hAnsi="Times New Roman" w:cs="Times New Roman"/>
          <w:kern w:val="0"/>
          <w:sz w:val="30"/>
          <w:szCs w:val="30"/>
          <w14:ligatures w14:val="none"/>
        </w:rPr>
        <w:t xml:space="preserve">ЭТТН и ЭТН, а также транспортные и иные документы создаются в соответствии с требованиями </w:t>
      </w:r>
      <w:hyperlink r:id="rId8" w:history="1">
        <w:r w:rsidRPr="0064419C">
          <w:rPr>
            <w:rFonts w:ascii="Times New Roman" w:eastAsia="Calibri" w:hAnsi="Times New Roman" w:cs="Times New Roman"/>
            <w:kern w:val="0"/>
            <w:sz w:val="30"/>
            <w:szCs w:val="30"/>
            <w14:ligatures w14:val="none"/>
          </w:rPr>
          <w:t>законодательства</w:t>
        </w:r>
      </w:hyperlink>
      <w:r w:rsidRPr="0064419C">
        <w:rPr>
          <w:rFonts w:ascii="Times New Roman" w:eastAsia="Calibri" w:hAnsi="Times New Roman" w:cs="Times New Roman"/>
          <w:kern w:val="0"/>
          <w:sz w:val="30"/>
          <w:szCs w:val="30"/>
          <w14:ligatures w14:val="none"/>
        </w:rPr>
        <w:t xml:space="preserve"> в сфере обращения электронных документов и электронной цифровой подписи.</w:t>
      </w:r>
    </w:p>
    <w:p w14:paraId="591174A5" w14:textId="77777777" w:rsidR="0064419C" w:rsidRPr="0064419C" w:rsidRDefault="0064419C" w:rsidP="0064419C">
      <w:pPr>
        <w:autoSpaceDE w:val="0"/>
        <w:autoSpaceDN w:val="0"/>
        <w:adjustRightInd w:val="0"/>
        <w:spacing w:after="0" w:line="240" w:lineRule="auto"/>
        <w:ind w:firstLine="708"/>
        <w:jc w:val="both"/>
        <w:rPr>
          <w:rFonts w:ascii="Times New Roman" w:eastAsia="Calibri" w:hAnsi="Times New Roman" w:cs="Times New Roman"/>
          <w:kern w:val="0"/>
          <w:sz w:val="30"/>
          <w:szCs w:val="30"/>
          <w14:ligatures w14:val="none"/>
        </w:rPr>
      </w:pPr>
      <w:r w:rsidRPr="0064419C">
        <w:rPr>
          <w:rFonts w:ascii="Times New Roman" w:eastAsia="Calibri" w:hAnsi="Times New Roman" w:cs="Times New Roman"/>
          <w:kern w:val="0"/>
          <w:sz w:val="30"/>
          <w:szCs w:val="30"/>
          <w14:ligatures w14:val="none"/>
        </w:rPr>
        <w:t xml:space="preserve">Исходя из норм подпункта 1.4 пункта 1 </w:t>
      </w:r>
      <w:r w:rsidRPr="0064419C">
        <w:rPr>
          <w:rFonts w:ascii="Times New Roman" w:eastAsia="Times New Roman" w:hAnsi="Times New Roman" w:cs="Times New Roman"/>
          <w:spacing w:val="-3"/>
          <w:kern w:val="0"/>
          <w:sz w:val="30"/>
          <w:szCs w:val="30"/>
          <w:lang w:eastAsia="ru-RU"/>
          <w14:ligatures w14:val="none"/>
        </w:rPr>
        <w:t>постановления № 940 автомобильный перевозчик может не являться участником электронного документооборота. Исходя из норм постановления № 940 физические лица не являются</w:t>
      </w:r>
      <w:r w:rsidRPr="0064419C">
        <w:rPr>
          <w:rFonts w:ascii="Times New Roman" w:eastAsia="Times New Roman" w:hAnsi="Times New Roman" w:cs="Times New Roman"/>
          <w:color w:val="FF0000"/>
          <w:spacing w:val="-3"/>
          <w:kern w:val="0"/>
          <w:sz w:val="30"/>
          <w:szCs w:val="30"/>
          <w:lang w:eastAsia="ru-RU"/>
          <w14:ligatures w14:val="none"/>
        </w:rPr>
        <w:t xml:space="preserve"> </w:t>
      </w:r>
      <w:r w:rsidRPr="0064419C">
        <w:rPr>
          <w:rFonts w:ascii="Times New Roman" w:eastAsia="Times New Roman" w:hAnsi="Times New Roman" w:cs="Times New Roman"/>
          <w:spacing w:val="-3"/>
          <w:kern w:val="0"/>
          <w:sz w:val="30"/>
          <w:szCs w:val="30"/>
          <w:lang w:eastAsia="ru-RU"/>
          <w14:ligatures w14:val="none"/>
        </w:rPr>
        <w:t>участниками электронного документооборота.</w:t>
      </w:r>
    </w:p>
    <w:p w14:paraId="0DB4B636" w14:textId="77777777" w:rsidR="0064419C" w:rsidRPr="0064419C" w:rsidRDefault="0064419C" w:rsidP="0064419C">
      <w:pPr>
        <w:autoSpaceDE w:val="0"/>
        <w:autoSpaceDN w:val="0"/>
        <w:adjustRightInd w:val="0"/>
        <w:spacing w:after="0" w:line="240" w:lineRule="auto"/>
        <w:ind w:firstLine="709"/>
        <w:jc w:val="both"/>
        <w:rPr>
          <w:rFonts w:ascii="Times New Roman" w:eastAsia="Calibri" w:hAnsi="Times New Roman" w:cs="Times New Roman"/>
          <w:color w:val="7030A0"/>
          <w:kern w:val="0"/>
          <w:sz w:val="30"/>
          <w:szCs w:val="30"/>
          <w14:ligatures w14:val="none"/>
        </w:rPr>
      </w:pPr>
      <w:r w:rsidRPr="0064419C">
        <w:rPr>
          <w:rFonts w:ascii="Times New Roman" w:eastAsia="Times New Roman" w:hAnsi="Times New Roman" w:cs="Times New Roman"/>
          <w:kern w:val="0"/>
          <w:sz w:val="30"/>
          <w:szCs w:val="30"/>
          <w:lang w:eastAsia="ru-RU"/>
          <w14:ligatures w14:val="none"/>
        </w:rPr>
        <w:t xml:space="preserve">Согласно подпункту 2.1 пункта 2 </w:t>
      </w:r>
      <w:r w:rsidRPr="0064419C">
        <w:rPr>
          <w:rFonts w:ascii="Times New Roman" w:eastAsia="Times New Roman" w:hAnsi="Times New Roman" w:cs="Times New Roman"/>
          <w:spacing w:val="-3"/>
          <w:kern w:val="0"/>
          <w:sz w:val="30"/>
          <w:szCs w:val="30"/>
          <w:lang w:eastAsia="ru-RU"/>
          <w14:ligatures w14:val="none"/>
        </w:rPr>
        <w:t xml:space="preserve">постановления № 940 </w:t>
      </w:r>
      <w:r w:rsidRPr="0064419C">
        <w:rPr>
          <w:rFonts w:ascii="Times New Roman" w:eastAsia="Calibri" w:hAnsi="Times New Roman" w:cs="Times New Roman"/>
          <w:kern w:val="0"/>
          <w:sz w:val="30"/>
          <w:szCs w:val="30"/>
          <w14:ligatures w14:val="none"/>
        </w:rPr>
        <w:t xml:space="preserve">электронные накладные должны содержать сведения в соответствии с реквизитами, предусмотренными в формах таких документов, установленных Министерством финансов, </w:t>
      </w:r>
      <w:r w:rsidRPr="0064419C">
        <w:rPr>
          <w:rFonts w:ascii="Times New Roman" w:eastAsia="Calibri" w:hAnsi="Times New Roman" w:cs="Times New Roman"/>
          <w:color w:val="000000"/>
          <w:kern w:val="0"/>
          <w:sz w:val="30"/>
          <w:szCs w:val="30"/>
          <w14:ligatures w14:val="none"/>
        </w:rPr>
        <w:t>а также дополнительные сведения, предусмотренные частями первой и второй подпункта 2.2 пункта 2 постановления № 940.</w:t>
      </w:r>
    </w:p>
    <w:p w14:paraId="68BEE80B" w14:textId="77777777" w:rsidR="0064419C" w:rsidRPr="0064419C" w:rsidRDefault="0064419C" w:rsidP="0064419C">
      <w:pPr>
        <w:spacing w:after="1" w:line="300" w:lineRule="atLeast"/>
        <w:ind w:firstLine="709"/>
        <w:jc w:val="both"/>
        <w:rPr>
          <w:rFonts w:ascii="Times New Roman" w:eastAsia="Times New Roman" w:hAnsi="Times New Roman" w:cs="Times New Roman"/>
          <w:b/>
          <w:kern w:val="0"/>
          <w:sz w:val="30"/>
          <w:szCs w:val="30"/>
          <w:lang w:eastAsia="ru-RU"/>
          <w14:ligatures w14:val="none"/>
        </w:rPr>
      </w:pPr>
      <w:r w:rsidRPr="0064419C">
        <w:rPr>
          <w:rFonts w:ascii="Times New Roman" w:eastAsia="Times New Roman" w:hAnsi="Times New Roman" w:cs="Times New Roman"/>
          <w:b/>
          <w:kern w:val="0"/>
          <w:sz w:val="30"/>
          <w:szCs w:val="30"/>
          <w:lang w:eastAsia="ru-RU"/>
          <w14:ligatures w14:val="none"/>
        </w:rPr>
        <w:t>Порядок документооборота для целей бухгалтерского учета.</w:t>
      </w:r>
    </w:p>
    <w:p w14:paraId="7ED8D133" w14:textId="77777777" w:rsidR="0064419C" w:rsidRPr="0064419C" w:rsidRDefault="0064419C" w:rsidP="0064419C">
      <w:pPr>
        <w:spacing w:after="1" w:line="300" w:lineRule="atLeast"/>
        <w:ind w:firstLine="709"/>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Накладные ТТН-1 и ТН-2 заполняются организациями для списания товарно-материальных ценностей (далее – товары) у грузоотправителя и (или) принятия к учету у грузополучателя (</w:t>
      </w:r>
      <w:hyperlink r:id="rId9" w:history="1">
        <w:r w:rsidRPr="0064419C">
          <w:rPr>
            <w:rFonts w:ascii="Times New Roman" w:eastAsia="Times New Roman" w:hAnsi="Times New Roman" w:cs="Times New Roman"/>
            <w:kern w:val="0"/>
            <w:sz w:val="30"/>
            <w:szCs w:val="30"/>
            <w:lang w:eastAsia="ru-RU"/>
            <w14:ligatures w14:val="none"/>
          </w:rPr>
          <w:t>часть четвертая пункта 1</w:t>
        </w:r>
      </w:hyperlink>
      <w:r w:rsidRPr="0064419C">
        <w:rPr>
          <w:rFonts w:ascii="Times New Roman" w:eastAsia="Times New Roman" w:hAnsi="Times New Roman" w:cs="Times New Roman"/>
          <w:kern w:val="0"/>
          <w:sz w:val="30"/>
          <w:szCs w:val="30"/>
          <w:lang w:eastAsia="ru-RU"/>
          <w14:ligatures w14:val="none"/>
        </w:rPr>
        <w:t xml:space="preserve"> Инструкции).</w:t>
      </w:r>
    </w:p>
    <w:p w14:paraId="5EDE7E3F" w14:textId="77777777" w:rsidR="0064419C" w:rsidRPr="0064419C" w:rsidRDefault="0064419C" w:rsidP="0064419C">
      <w:pPr>
        <w:spacing w:after="1" w:line="300" w:lineRule="atLeast"/>
        <w:ind w:firstLine="709"/>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 xml:space="preserve">Накладные ТТН-1 и ТН-2 могут не заполняться при </w:t>
      </w:r>
      <w:r w:rsidRPr="0064419C">
        <w:rPr>
          <w:rFonts w:ascii="Times New Roman" w:eastAsia="Times New Roman" w:hAnsi="Times New Roman" w:cs="Times New Roman"/>
          <w:b/>
          <w:kern w:val="0"/>
          <w:sz w:val="30"/>
          <w:szCs w:val="30"/>
          <w:lang w:eastAsia="ru-RU"/>
          <w14:ligatures w14:val="none"/>
        </w:rPr>
        <w:t>реализации</w:t>
      </w:r>
      <w:r w:rsidRPr="0064419C">
        <w:rPr>
          <w:rFonts w:ascii="Times New Roman" w:eastAsia="Times New Roman" w:hAnsi="Times New Roman" w:cs="Times New Roman"/>
          <w:kern w:val="0"/>
          <w:sz w:val="30"/>
          <w:szCs w:val="30"/>
          <w:lang w:eastAsia="ru-RU"/>
          <w14:ligatures w14:val="none"/>
        </w:rPr>
        <w:t xml:space="preserve"> товаров физическим лицам, не являющимся индивидуальными предпринимателями, по договорам розничной купли-продажи (</w:t>
      </w:r>
      <w:hyperlink r:id="rId10" w:history="1">
        <w:r w:rsidRPr="0064419C">
          <w:rPr>
            <w:rFonts w:ascii="Times New Roman" w:eastAsia="Times New Roman" w:hAnsi="Times New Roman" w:cs="Times New Roman"/>
            <w:kern w:val="0"/>
            <w:sz w:val="30"/>
            <w:szCs w:val="30"/>
            <w:lang w:eastAsia="ru-RU"/>
            <w14:ligatures w14:val="none"/>
          </w:rPr>
          <w:t>абзац второй части восьмой пункта 1</w:t>
        </w:r>
      </w:hyperlink>
      <w:r w:rsidRPr="0064419C">
        <w:rPr>
          <w:rFonts w:ascii="Times New Roman" w:eastAsia="Times New Roman" w:hAnsi="Times New Roman" w:cs="Times New Roman"/>
          <w:kern w:val="0"/>
          <w:sz w:val="30"/>
          <w:szCs w:val="30"/>
          <w:lang w:eastAsia="ru-RU"/>
          <w14:ligatures w14:val="none"/>
        </w:rPr>
        <w:t xml:space="preserve"> Инструкции).</w:t>
      </w:r>
    </w:p>
    <w:p w14:paraId="189E264F" w14:textId="77777777" w:rsidR="0064419C" w:rsidRPr="0064419C" w:rsidRDefault="0064419C" w:rsidP="0064419C">
      <w:pPr>
        <w:spacing w:after="1" w:line="300" w:lineRule="atLeast"/>
        <w:ind w:firstLine="709"/>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 xml:space="preserve">В соответствии с пунктом 1 статьи 10 Закона Республики Беларусь от 12.07.2013 № 57-З «О бухгалтерском учете и отчетности» (далее – Закон № 57-З) хозяйственные операции подлежат оформлению первичными учетными документами (далее – ПУД). </w:t>
      </w:r>
    </w:p>
    <w:p w14:paraId="06305C00" w14:textId="77777777" w:rsidR="0064419C" w:rsidRPr="0064419C" w:rsidRDefault="0064419C" w:rsidP="0064419C">
      <w:pPr>
        <w:spacing w:after="1" w:line="300" w:lineRule="atLeast"/>
        <w:ind w:firstLine="709"/>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При реализации прослеживаемых товаров физическим лицам составляется ПУД, содержащий сведения, предусмотренные частью первой пункта 2 статьи 10 Закона № 57-З.</w:t>
      </w:r>
    </w:p>
    <w:p w14:paraId="0846216D" w14:textId="77777777" w:rsidR="0064419C" w:rsidRPr="0064419C" w:rsidRDefault="0064419C" w:rsidP="0064419C">
      <w:pPr>
        <w:spacing w:after="1" w:line="300" w:lineRule="atLeast"/>
        <w:ind w:firstLine="709"/>
        <w:jc w:val="both"/>
        <w:rPr>
          <w:rFonts w:ascii="Times New Roman" w:eastAsia="Times New Roman" w:hAnsi="Times New Roman" w:cs="Times New Roman"/>
          <w:b/>
          <w:kern w:val="0"/>
          <w:sz w:val="30"/>
          <w:szCs w:val="30"/>
          <w:lang w:eastAsia="ru-RU"/>
          <w14:ligatures w14:val="none"/>
        </w:rPr>
      </w:pPr>
      <w:r w:rsidRPr="0064419C">
        <w:rPr>
          <w:rFonts w:ascii="Times New Roman" w:eastAsia="Times New Roman" w:hAnsi="Times New Roman" w:cs="Times New Roman"/>
          <w:b/>
          <w:kern w:val="0"/>
          <w:sz w:val="30"/>
          <w:szCs w:val="30"/>
          <w:lang w:eastAsia="ru-RU"/>
          <w14:ligatures w14:val="none"/>
        </w:rPr>
        <w:t xml:space="preserve">Порядок документооборота для целей прослеживаемости </w:t>
      </w:r>
    </w:p>
    <w:p w14:paraId="057D19A2"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b/>
          <w:kern w:val="0"/>
          <w:sz w:val="30"/>
          <w:szCs w:val="30"/>
          <w:lang w:eastAsia="ru-RU"/>
          <w14:ligatures w14:val="none"/>
        </w:rPr>
      </w:pPr>
      <w:r w:rsidRPr="0064419C">
        <w:rPr>
          <w:rFonts w:ascii="Times New Roman" w:eastAsia="Sylfaen" w:hAnsi="Times New Roman" w:cs="Times New Roman"/>
          <w:b/>
          <w:kern w:val="0"/>
          <w:sz w:val="30"/>
          <w:szCs w:val="30"/>
          <w:lang w:eastAsia="ru-RU"/>
          <w14:ligatures w14:val="none"/>
        </w:rPr>
        <w:t xml:space="preserve">1. Порядок документооборота при отгрузке субъектом хозяйствования (далее – продавец) прослеживаемых товаров в адрес физических лиц с доставкой оператором почтовой связи </w:t>
      </w:r>
      <w:r w:rsidRPr="0064419C">
        <w:rPr>
          <w:rFonts w:ascii="Times New Roman" w:eastAsia="Sylfaen" w:hAnsi="Times New Roman" w:cs="Times New Roman"/>
          <w:b/>
          <w:kern w:val="0"/>
          <w:sz w:val="30"/>
          <w:szCs w:val="30"/>
          <w:lang w:eastAsia="ru-RU"/>
          <w14:ligatures w14:val="none"/>
        </w:rPr>
        <w:br/>
        <w:t>(РУП «</w:t>
      </w:r>
      <w:proofErr w:type="spellStart"/>
      <w:r w:rsidRPr="0064419C">
        <w:rPr>
          <w:rFonts w:ascii="Times New Roman" w:eastAsia="Sylfaen" w:hAnsi="Times New Roman" w:cs="Times New Roman"/>
          <w:b/>
          <w:kern w:val="0"/>
          <w:sz w:val="30"/>
          <w:szCs w:val="30"/>
          <w:lang w:eastAsia="ru-RU"/>
          <w14:ligatures w14:val="none"/>
        </w:rPr>
        <w:t>Белпочта</w:t>
      </w:r>
      <w:proofErr w:type="spellEnd"/>
      <w:r w:rsidRPr="0064419C">
        <w:rPr>
          <w:rFonts w:ascii="Times New Roman" w:eastAsia="Sylfaen" w:hAnsi="Times New Roman" w:cs="Times New Roman"/>
          <w:b/>
          <w:kern w:val="0"/>
          <w:sz w:val="30"/>
          <w:szCs w:val="30"/>
          <w:lang w:eastAsia="ru-RU"/>
          <w14:ligatures w14:val="none"/>
        </w:rPr>
        <w:t xml:space="preserve">» и иные). Доставка товаров до объекта почтовой связи оператора почтовой связи осуществляется собственными </w:t>
      </w:r>
      <w:r w:rsidRPr="0064419C">
        <w:rPr>
          <w:rFonts w:ascii="Times New Roman" w:eastAsia="Sylfaen" w:hAnsi="Times New Roman" w:cs="Times New Roman"/>
          <w:b/>
          <w:kern w:val="0"/>
          <w:sz w:val="30"/>
          <w:szCs w:val="30"/>
          <w:lang w:eastAsia="ru-RU"/>
          <w14:ligatures w14:val="none"/>
        </w:rPr>
        <w:lastRenderedPageBreak/>
        <w:t>силами либо товар отпускается со склада продавца представителю оператора почтовой связи. Оператором почтовой связи товар доставляется физическим лицам в качестве почтового отправления.</w:t>
      </w:r>
    </w:p>
    <w:p w14:paraId="2B4D16D2"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Продавцом составляется ЭТТН (при доставке до объекта почтовой связи оператора почтовой связи автомобильным транспортом) или ЭТН (при передаче товаров по месту нахождения продавца либо доставке до объекта почтовой связи оператора почтовой связи без использования автомобильного транспорта), в которых грузополучателем указывается продавец.</w:t>
      </w:r>
    </w:p>
    <w:p w14:paraId="47714E41"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В подразделе ЭТТН «Информация о пункте погрузки» указывается информация о месте расположения продавца: международный идентификационный номер участника хозяйственной операции, присваиваемый системой автоматической идентификации ГС1 Беларуси (далее – GLN), адрес пункта погрузки.</w:t>
      </w:r>
    </w:p>
    <w:p w14:paraId="60D3F6E4"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В подразделе ЭТТН «Информация о пункте разгрузки» указывается информация об объекте почтовой связи оператора почтовой связи (наименование, GLN и адрес).</w:t>
      </w:r>
    </w:p>
    <w:p w14:paraId="3EB37C85"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В подразделе ЭТТН (ЭТН) «Информация о транспортировке» указывается информация об автомобиле (при наличии), ответственном лице, осуществляющем доставку товара до объекта почтовой связи оператора почтовой связи и иные сведения.</w:t>
      </w:r>
    </w:p>
    <w:p w14:paraId="06BCBF2E"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При доставке товаров покупателю-физическому лицу (покупателям – физическим лицам) с привлечением оператора почтовой связи в дополнительных полях ЭТТН (ЭТН) могут указываться следующие сведения:</w:t>
      </w:r>
    </w:p>
    <w:p w14:paraId="11FEF86B"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фамилия, собственное имя, отчество (если таковое имеется) покупателя – физического лица (покупателей - физических лиц);</w:t>
      </w:r>
    </w:p>
    <w:p w14:paraId="7D8CD6E4"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место нахождения покупателя – физического лица (покупателей – физических лиц) либо наименование населенного пункта без указания точного адреса (месторасположения) покупателя (покупателей).</w:t>
      </w:r>
    </w:p>
    <w:p w14:paraId="1F1CE79C"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В поле ЭТТН (ЭТН) «Принял грузополучатель» указывается наименование, дата и номер документа, подтверждающего принятие товара к доставке объектом почтовой связи оператора почтовой связи.</w:t>
      </w:r>
    </w:p>
    <w:p w14:paraId="32EE0C09"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Поскольку ЭТТН (ЭТН) составляется на транспортировку товара до объекта почтовой связи оператора почтовой связи, то при изменении порядка доставки почтового отправления оператором почтовой связи внесение изменений в ЭТТН (ЭТН) не требуется.</w:t>
      </w:r>
    </w:p>
    <w:p w14:paraId="7150903B" w14:textId="77777777" w:rsidR="0064419C" w:rsidRPr="0064419C" w:rsidRDefault="0064419C" w:rsidP="0064419C">
      <w:pPr>
        <w:spacing w:after="1" w:line="280" w:lineRule="exact"/>
        <w:ind w:firstLine="709"/>
        <w:jc w:val="both"/>
        <w:rPr>
          <w:rFonts w:ascii="Times New Roman" w:eastAsia="Times New Roman" w:hAnsi="Times New Roman" w:cs="Times New Roman"/>
          <w:i/>
          <w:kern w:val="0"/>
          <w:sz w:val="30"/>
          <w:szCs w:val="30"/>
          <w:lang w:eastAsia="ru-RU"/>
          <w14:ligatures w14:val="none"/>
        </w:rPr>
      </w:pPr>
      <w:proofErr w:type="spellStart"/>
      <w:r w:rsidRPr="0064419C">
        <w:rPr>
          <w:rFonts w:ascii="Times New Roman" w:eastAsia="Times New Roman" w:hAnsi="Times New Roman" w:cs="Times New Roman"/>
          <w:i/>
          <w:kern w:val="0"/>
          <w:sz w:val="30"/>
          <w:szCs w:val="30"/>
          <w:lang w:eastAsia="ru-RU"/>
          <w14:ligatures w14:val="none"/>
        </w:rPr>
        <w:t>Справочно</w:t>
      </w:r>
      <w:proofErr w:type="spellEnd"/>
      <w:r w:rsidRPr="0064419C">
        <w:rPr>
          <w:rFonts w:ascii="Times New Roman" w:eastAsia="Times New Roman" w:hAnsi="Times New Roman" w:cs="Times New Roman"/>
          <w:i/>
          <w:kern w:val="0"/>
          <w:sz w:val="30"/>
          <w:szCs w:val="30"/>
          <w:lang w:eastAsia="ru-RU"/>
          <w14:ligatures w14:val="none"/>
        </w:rPr>
        <w:t>. Пунктом 17 Положения предусмотрено, что требование об использовании электронных накладных не распространяется на операции, связанные с оборотом на территории Республики Беларусь товаров, в иных случаях, определенных Президентом Республики Беларусь.</w:t>
      </w:r>
    </w:p>
    <w:p w14:paraId="3ABA14E8" w14:textId="77777777" w:rsidR="0064419C" w:rsidRPr="0064419C" w:rsidRDefault="0064419C" w:rsidP="0064419C">
      <w:pPr>
        <w:spacing w:after="1" w:line="280" w:lineRule="exact"/>
        <w:ind w:firstLine="709"/>
        <w:jc w:val="both"/>
        <w:rPr>
          <w:rFonts w:ascii="Times New Roman" w:eastAsia="Times New Roman" w:hAnsi="Times New Roman" w:cs="Times New Roman"/>
          <w:i/>
          <w:kern w:val="0"/>
          <w:sz w:val="30"/>
          <w:szCs w:val="30"/>
          <w:lang w:eastAsia="ru-RU"/>
          <w14:ligatures w14:val="none"/>
        </w:rPr>
      </w:pPr>
      <w:r w:rsidRPr="0064419C">
        <w:rPr>
          <w:rFonts w:ascii="Times New Roman" w:eastAsia="Times New Roman" w:hAnsi="Times New Roman" w:cs="Times New Roman"/>
          <w:i/>
          <w:kern w:val="0"/>
          <w:sz w:val="30"/>
          <w:szCs w:val="30"/>
          <w:lang w:eastAsia="ru-RU"/>
          <w14:ligatures w14:val="none"/>
        </w:rPr>
        <w:lastRenderedPageBreak/>
        <w:t>Порядок приема, обработки, хранения, перевозки, доставки (вручения) почтовых (курьерских) отправлений оператором почтовой связи регулируется Законом Республики Беларусь от 15.12.2003 г. № 258-З «О почтовой связи».</w:t>
      </w:r>
    </w:p>
    <w:p w14:paraId="0FC0CA4C"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b/>
          <w:kern w:val="0"/>
          <w:sz w:val="30"/>
          <w:szCs w:val="30"/>
          <w:lang w:eastAsia="ru-RU"/>
          <w14:ligatures w14:val="none"/>
        </w:rPr>
      </w:pPr>
      <w:r w:rsidRPr="0064419C">
        <w:rPr>
          <w:rFonts w:ascii="Times New Roman" w:eastAsia="Sylfaen" w:hAnsi="Times New Roman" w:cs="Times New Roman"/>
          <w:b/>
          <w:kern w:val="0"/>
          <w:sz w:val="30"/>
          <w:szCs w:val="30"/>
          <w:lang w:eastAsia="ru-RU"/>
          <w14:ligatures w14:val="none"/>
        </w:rPr>
        <w:t>2. Порядок документооборота при отгрузке продавцом товаров с доставкой в адрес физических лиц собственными силами либо с привлечением автомобильного перевозчика (далее – перевозчик).</w:t>
      </w:r>
    </w:p>
    <w:p w14:paraId="721D7A0E"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Продавцом составляется ЭТТН (при доставке автомобильным транспортом) или ЭТН (при доставке без использования автомобильного транспорта), в которой грузополучателем указывается продавец.</w:t>
      </w:r>
    </w:p>
    <w:p w14:paraId="6FE070FB"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Порядок заполнения подраздела ЭТТН (ЭТН) «Информация о пункте погрузке» идентична порядку, изложенному в пункте 1 настоящего разъяснения.</w:t>
      </w:r>
    </w:p>
    <w:p w14:paraId="105B3DCE"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 xml:space="preserve">В подразделе ЭТТН (ЭТН) «Информация о пункте разгрузки» указывается место нахождения физического лица – покупателя либо наименование населенного пункта без указания точного адреса (месторасположения) покупателя (покупателей), </w:t>
      </w:r>
      <w:r w:rsidRPr="0064419C">
        <w:rPr>
          <w:rFonts w:ascii="Times New Roman" w:eastAsia="Sylfaen" w:hAnsi="Times New Roman" w:cs="Times New Roman"/>
          <w:kern w:val="0"/>
          <w:sz w:val="30"/>
          <w:szCs w:val="30"/>
          <w:lang w:val="en-US" w:eastAsia="ru-RU"/>
          <w14:ligatures w14:val="none"/>
        </w:rPr>
        <w:t>GLN</w:t>
      </w:r>
      <w:r w:rsidRPr="0064419C">
        <w:rPr>
          <w:rFonts w:ascii="Times New Roman" w:eastAsia="Sylfaen" w:hAnsi="Times New Roman" w:cs="Times New Roman"/>
          <w:kern w:val="0"/>
          <w:sz w:val="30"/>
          <w:szCs w:val="30"/>
          <w:lang w:eastAsia="ru-RU"/>
          <w14:ligatures w14:val="none"/>
        </w:rPr>
        <w:t xml:space="preserve"> места разгрузки.</w:t>
      </w:r>
    </w:p>
    <w:p w14:paraId="175EBB9D" w14:textId="77777777" w:rsidR="0064419C" w:rsidRPr="0064419C" w:rsidRDefault="0064419C" w:rsidP="0064419C">
      <w:pPr>
        <w:spacing w:after="1" w:line="280" w:lineRule="exact"/>
        <w:ind w:firstLine="709"/>
        <w:jc w:val="both"/>
        <w:rPr>
          <w:rFonts w:ascii="Times New Roman" w:eastAsia="Times New Roman" w:hAnsi="Times New Roman" w:cs="Times New Roman"/>
          <w:i/>
          <w:kern w:val="0"/>
          <w:sz w:val="30"/>
          <w:szCs w:val="30"/>
          <w:lang w:eastAsia="ru-RU"/>
          <w14:ligatures w14:val="none"/>
        </w:rPr>
      </w:pPr>
      <w:proofErr w:type="spellStart"/>
      <w:r w:rsidRPr="0064419C">
        <w:rPr>
          <w:rFonts w:ascii="Times New Roman" w:eastAsia="Times New Roman" w:hAnsi="Times New Roman" w:cs="Times New Roman"/>
          <w:i/>
          <w:kern w:val="0"/>
          <w:sz w:val="30"/>
          <w:szCs w:val="30"/>
          <w:lang w:eastAsia="ru-RU"/>
          <w14:ligatures w14:val="none"/>
        </w:rPr>
        <w:t>Справочно</w:t>
      </w:r>
      <w:proofErr w:type="spellEnd"/>
      <w:r w:rsidRPr="0064419C">
        <w:rPr>
          <w:rFonts w:ascii="Times New Roman" w:eastAsia="Times New Roman" w:hAnsi="Times New Roman" w:cs="Times New Roman"/>
          <w:i/>
          <w:kern w:val="0"/>
          <w:sz w:val="30"/>
          <w:szCs w:val="30"/>
          <w:lang w:eastAsia="ru-RU"/>
          <w14:ligatures w14:val="none"/>
        </w:rPr>
        <w:t xml:space="preserve">. При отсутствии GLN у конкретного пункта разгрузки в качестве GLN пункта разгрузки допускается указывать общественный GLN. Со списком общественных GLN можно ознакомиться на сайте </w:t>
      </w:r>
      <w:r w:rsidRPr="0064419C">
        <w:rPr>
          <w:rFonts w:ascii="Times New Roman" w:eastAsia="Times New Roman" w:hAnsi="Times New Roman" w:cs="Times New Roman"/>
          <w:i/>
          <w:kern w:val="0"/>
          <w:sz w:val="30"/>
          <w:szCs w:val="30"/>
          <w:lang w:eastAsia="ru-RU"/>
          <w14:ligatures w14:val="none"/>
        </w:rPr>
        <w:br/>
        <w:t>ГП «Центр систем идентификации» (https://ids.by/gln-1/).</w:t>
      </w:r>
    </w:p>
    <w:p w14:paraId="28503D38"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В подразделе ЭТТН (ЭТН) «Информация о транспортировке» указывается информация о транспортировке (продавец либо перевозчик, автомобиль и иные сведения).</w:t>
      </w:r>
    </w:p>
    <w:p w14:paraId="29495640" w14:textId="77777777" w:rsidR="0064419C" w:rsidRPr="0064419C" w:rsidRDefault="0064419C" w:rsidP="0064419C">
      <w:pPr>
        <w:autoSpaceDE w:val="0"/>
        <w:autoSpaceDN w:val="0"/>
        <w:adjustRightInd w:val="0"/>
        <w:spacing w:after="0" w:line="280" w:lineRule="exact"/>
        <w:ind w:firstLine="709"/>
        <w:jc w:val="both"/>
        <w:rPr>
          <w:rFonts w:ascii="Times New Roman" w:eastAsia="Times New Roman" w:hAnsi="Times New Roman" w:cs="Times New Roman"/>
          <w:i/>
          <w:kern w:val="0"/>
          <w:sz w:val="30"/>
          <w:szCs w:val="30"/>
          <w:lang w:eastAsia="ru-RU"/>
          <w14:ligatures w14:val="none"/>
        </w:rPr>
      </w:pPr>
      <w:proofErr w:type="spellStart"/>
      <w:r w:rsidRPr="0064419C">
        <w:rPr>
          <w:rFonts w:ascii="Times New Roman" w:eastAsia="Times New Roman" w:hAnsi="Times New Roman" w:cs="Times New Roman"/>
          <w:i/>
          <w:kern w:val="0"/>
          <w:sz w:val="30"/>
          <w:szCs w:val="30"/>
          <w:lang w:eastAsia="ru-RU"/>
          <w14:ligatures w14:val="none"/>
        </w:rPr>
        <w:t>Справочно</w:t>
      </w:r>
      <w:proofErr w:type="spellEnd"/>
      <w:r w:rsidRPr="0064419C">
        <w:rPr>
          <w:rFonts w:ascii="Times New Roman" w:eastAsia="Times New Roman" w:hAnsi="Times New Roman" w:cs="Times New Roman"/>
          <w:i/>
          <w:kern w:val="0"/>
          <w:sz w:val="30"/>
          <w:szCs w:val="30"/>
          <w:lang w:eastAsia="ru-RU"/>
          <w14:ligatures w14:val="none"/>
        </w:rPr>
        <w:t xml:space="preserve">. Согласно части второй подпункта 1.4 пункта 1 постановления № 940 автомобильный перевозчик </w:t>
      </w:r>
      <w:r w:rsidRPr="0064419C">
        <w:rPr>
          <w:rFonts w:ascii="Times New Roman" w:eastAsia="Times New Roman" w:hAnsi="Times New Roman" w:cs="Times New Roman"/>
          <w:b/>
          <w:i/>
          <w:kern w:val="0"/>
          <w:sz w:val="30"/>
          <w:szCs w:val="30"/>
          <w:lang w:eastAsia="ru-RU"/>
          <w14:ligatures w14:val="none"/>
        </w:rPr>
        <w:t>может</w:t>
      </w:r>
      <w:r w:rsidRPr="0064419C">
        <w:rPr>
          <w:rFonts w:ascii="Times New Roman" w:eastAsia="Times New Roman" w:hAnsi="Times New Roman" w:cs="Times New Roman"/>
          <w:i/>
          <w:kern w:val="0"/>
          <w:sz w:val="30"/>
          <w:szCs w:val="30"/>
          <w:lang w:eastAsia="ru-RU"/>
          <w14:ligatures w14:val="none"/>
        </w:rPr>
        <w:t xml:space="preserve"> выступать участником электронного документооборота, если между ним, грузоотправителем и грузополучателем достигнуто соглашение об участии в электронном документообороте. Таким образом, автомобильному перевозчику предоставлено </w:t>
      </w:r>
      <w:r w:rsidRPr="0064419C">
        <w:rPr>
          <w:rFonts w:ascii="Times New Roman" w:eastAsia="Times New Roman" w:hAnsi="Times New Roman" w:cs="Times New Roman"/>
          <w:b/>
          <w:i/>
          <w:kern w:val="0"/>
          <w:sz w:val="30"/>
          <w:szCs w:val="30"/>
          <w:lang w:eastAsia="ru-RU"/>
          <w14:ligatures w14:val="none"/>
        </w:rPr>
        <w:t>право</w:t>
      </w:r>
      <w:r w:rsidRPr="0064419C">
        <w:rPr>
          <w:rFonts w:ascii="Times New Roman" w:eastAsia="Times New Roman" w:hAnsi="Times New Roman" w:cs="Times New Roman"/>
          <w:i/>
          <w:kern w:val="0"/>
          <w:sz w:val="30"/>
          <w:szCs w:val="30"/>
          <w:lang w:eastAsia="ru-RU"/>
          <w14:ligatures w14:val="none"/>
        </w:rPr>
        <w:t xml:space="preserve">, а не обязанность выступать в качестве участника электронного документооборота, в том числе при осуществлении автомобильной перевозки товаров, подлежащих прослеживаемости. </w:t>
      </w:r>
    </w:p>
    <w:p w14:paraId="7D7EA4F8" w14:textId="77777777" w:rsidR="0064419C" w:rsidRPr="0064419C" w:rsidRDefault="0064419C" w:rsidP="0064419C">
      <w:pPr>
        <w:autoSpaceDE w:val="0"/>
        <w:autoSpaceDN w:val="0"/>
        <w:adjustRightInd w:val="0"/>
        <w:spacing w:after="0" w:line="280" w:lineRule="exact"/>
        <w:ind w:firstLine="709"/>
        <w:jc w:val="both"/>
        <w:rPr>
          <w:rFonts w:ascii="Times New Roman" w:eastAsia="Times New Roman" w:hAnsi="Times New Roman" w:cs="Times New Roman"/>
          <w:i/>
          <w:kern w:val="0"/>
          <w:sz w:val="30"/>
          <w:szCs w:val="30"/>
          <w:lang w:eastAsia="ru-RU"/>
          <w14:ligatures w14:val="none"/>
        </w:rPr>
      </w:pPr>
      <w:r w:rsidRPr="0064419C">
        <w:rPr>
          <w:rFonts w:ascii="Times New Roman" w:eastAsia="Times New Roman" w:hAnsi="Times New Roman" w:cs="Times New Roman"/>
          <w:i/>
          <w:kern w:val="0"/>
          <w:sz w:val="30"/>
          <w:szCs w:val="30"/>
          <w:lang w:eastAsia="ru-RU"/>
          <w14:ligatures w14:val="none"/>
        </w:rPr>
        <w:t>В настоящее время технически участие перевозчика в электронном документообороте законодательством не регламентировано.</w:t>
      </w:r>
    </w:p>
    <w:p w14:paraId="7E8BC87C"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kern w:val="0"/>
          <w:sz w:val="30"/>
          <w:szCs w:val="30"/>
          <w:lang w:eastAsia="ru-RU"/>
          <w14:ligatures w14:val="none"/>
        </w:rPr>
      </w:pPr>
      <w:r w:rsidRPr="0064419C">
        <w:rPr>
          <w:rFonts w:ascii="Times New Roman" w:eastAsia="Sylfaen" w:hAnsi="Times New Roman" w:cs="Times New Roman"/>
          <w:kern w:val="0"/>
          <w:sz w:val="30"/>
          <w:szCs w:val="30"/>
          <w:lang w:eastAsia="ru-RU"/>
          <w14:ligatures w14:val="none"/>
        </w:rPr>
        <w:t>В дополнительных полях ЭТТН (ЭТН) возможно указание информации о документе, подтверждающем получение товара физическим лицом.</w:t>
      </w:r>
    </w:p>
    <w:p w14:paraId="539729C4"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b/>
          <w:kern w:val="0"/>
          <w:sz w:val="30"/>
          <w:szCs w:val="30"/>
          <w:lang w:eastAsia="ru-RU"/>
          <w14:ligatures w14:val="none"/>
        </w:rPr>
      </w:pPr>
      <w:r w:rsidRPr="0064419C">
        <w:rPr>
          <w:rFonts w:ascii="Times New Roman" w:eastAsia="Sylfaen" w:hAnsi="Times New Roman" w:cs="Times New Roman"/>
          <w:b/>
          <w:kern w:val="0"/>
          <w:sz w:val="30"/>
          <w:szCs w:val="30"/>
          <w:lang w:eastAsia="ru-RU"/>
          <w14:ligatures w14:val="none"/>
        </w:rPr>
        <w:t>3. Порядок документооборота при отгрузке продавцом товаров в адрес физических лиц с доставкой экспедитором.</w:t>
      </w:r>
    </w:p>
    <w:p w14:paraId="692A339F" w14:textId="77777777" w:rsidR="0064419C" w:rsidRPr="0064419C" w:rsidRDefault="0064419C" w:rsidP="0064419C">
      <w:pPr>
        <w:spacing w:after="1" w:line="240" w:lineRule="auto"/>
        <w:ind w:firstLine="709"/>
        <w:contextualSpacing/>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Продавец выписывает ЭТТН (ЭТН) в адрес экспедитора либо создает ЭТТН (ЭТН) в соответствии с процессом, изложенным в пункте 2 настоящего разъяснения.</w:t>
      </w:r>
    </w:p>
    <w:p w14:paraId="130B386D" w14:textId="77777777" w:rsidR="0064419C" w:rsidRPr="0064419C" w:rsidRDefault="0064419C" w:rsidP="0064419C">
      <w:pPr>
        <w:autoSpaceDE w:val="0"/>
        <w:autoSpaceDN w:val="0"/>
        <w:adjustRightInd w:val="0"/>
        <w:spacing w:after="0" w:line="280" w:lineRule="exact"/>
        <w:ind w:firstLine="709"/>
        <w:jc w:val="both"/>
        <w:rPr>
          <w:rFonts w:ascii="Times New Roman" w:eastAsia="Times New Roman" w:hAnsi="Times New Roman" w:cs="Times New Roman"/>
          <w:i/>
          <w:kern w:val="0"/>
          <w:sz w:val="30"/>
          <w:szCs w:val="30"/>
          <w:lang w:eastAsia="ru-RU"/>
          <w14:ligatures w14:val="none"/>
        </w:rPr>
      </w:pPr>
      <w:proofErr w:type="spellStart"/>
      <w:r w:rsidRPr="0064419C">
        <w:rPr>
          <w:rFonts w:ascii="Times New Roman" w:eastAsia="Times New Roman" w:hAnsi="Times New Roman" w:cs="Times New Roman"/>
          <w:i/>
          <w:kern w:val="0"/>
          <w:sz w:val="30"/>
          <w:szCs w:val="30"/>
          <w:lang w:eastAsia="ru-RU"/>
          <w14:ligatures w14:val="none"/>
        </w:rPr>
        <w:lastRenderedPageBreak/>
        <w:t>Справочно</w:t>
      </w:r>
      <w:proofErr w:type="spellEnd"/>
      <w:r w:rsidRPr="0064419C">
        <w:rPr>
          <w:rFonts w:ascii="Times New Roman" w:eastAsia="Times New Roman" w:hAnsi="Times New Roman" w:cs="Times New Roman"/>
          <w:i/>
          <w:kern w:val="0"/>
          <w:sz w:val="30"/>
          <w:szCs w:val="30"/>
          <w:lang w:eastAsia="ru-RU"/>
          <w14:ligatures w14:val="none"/>
        </w:rPr>
        <w:t>. В соответствии с абзацем вторым части первой статьи 23 Закона Республики Беларусь от 13.06.2006 №124-З «О транспортно-экспедиционной деятельности» экспедитор имеет право выступать в качестве грузоотправителя или грузополучателя.</w:t>
      </w:r>
    </w:p>
    <w:p w14:paraId="30806306"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b/>
          <w:kern w:val="0"/>
          <w:sz w:val="30"/>
          <w:szCs w:val="30"/>
          <w:lang w:eastAsia="ru-RU"/>
          <w14:ligatures w14:val="none"/>
        </w:rPr>
      </w:pPr>
      <w:r w:rsidRPr="0064419C">
        <w:rPr>
          <w:rFonts w:ascii="Times New Roman" w:eastAsia="Sylfaen" w:hAnsi="Times New Roman" w:cs="Times New Roman"/>
          <w:b/>
          <w:kern w:val="0"/>
          <w:sz w:val="30"/>
          <w:szCs w:val="30"/>
          <w:lang w:eastAsia="ru-RU"/>
          <w14:ligatures w14:val="none"/>
        </w:rPr>
        <w:t xml:space="preserve">4. Порядок документооборота при отгрузке продавцом товаров физическим лицам со склада продавца. </w:t>
      </w:r>
    </w:p>
    <w:p w14:paraId="4863A436" w14:textId="77777777" w:rsidR="0064419C" w:rsidRPr="0064419C" w:rsidRDefault="0064419C" w:rsidP="0064419C">
      <w:pPr>
        <w:spacing w:after="1" w:line="240" w:lineRule="auto"/>
        <w:ind w:firstLine="709"/>
        <w:contextualSpacing/>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ЭТТН/ЭТН не составляется, поскольку отсутствует оборот товаров в рамках Указа № 496.</w:t>
      </w:r>
    </w:p>
    <w:p w14:paraId="319F8CF3" w14:textId="77777777" w:rsidR="0064419C" w:rsidRPr="0064419C" w:rsidRDefault="0064419C" w:rsidP="0064419C">
      <w:pPr>
        <w:widowControl w:val="0"/>
        <w:suppressAutoHyphens/>
        <w:spacing w:after="0" w:line="240" w:lineRule="auto"/>
        <w:ind w:firstLine="709"/>
        <w:jc w:val="both"/>
        <w:rPr>
          <w:rFonts w:ascii="Times New Roman" w:eastAsia="Sylfaen" w:hAnsi="Times New Roman" w:cs="Times New Roman"/>
          <w:b/>
          <w:kern w:val="0"/>
          <w:sz w:val="30"/>
          <w:szCs w:val="30"/>
          <w:lang w:eastAsia="ru-RU"/>
          <w14:ligatures w14:val="none"/>
        </w:rPr>
      </w:pPr>
      <w:r w:rsidRPr="0064419C">
        <w:rPr>
          <w:rFonts w:ascii="Times New Roman" w:eastAsia="Sylfaen" w:hAnsi="Times New Roman" w:cs="Times New Roman"/>
          <w:b/>
          <w:kern w:val="0"/>
          <w:sz w:val="30"/>
          <w:szCs w:val="30"/>
          <w:lang w:eastAsia="ru-RU"/>
          <w14:ligatures w14:val="none"/>
        </w:rPr>
        <w:t>5. Порядок документооборота при транспортировке товаров, реализованных в розничной торговле физическим лицам (товар принадлежит физическому лицу).</w:t>
      </w:r>
    </w:p>
    <w:p w14:paraId="50EF1E3E" w14:textId="77777777" w:rsidR="0064419C" w:rsidRPr="0064419C" w:rsidRDefault="0064419C" w:rsidP="0064419C">
      <w:pPr>
        <w:spacing w:after="1" w:line="240" w:lineRule="auto"/>
        <w:ind w:firstLine="709"/>
        <w:contextualSpacing/>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ЭТТН и ЭТН в соответствии с пунктом 17 Положения могут не использоваться.</w:t>
      </w:r>
    </w:p>
    <w:p w14:paraId="006813CF" w14:textId="77777777" w:rsidR="0064419C" w:rsidRPr="0064419C" w:rsidRDefault="0064419C" w:rsidP="0064419C">
      <w:pPr>
        <w:spacing w:after="1" w:line="240" w:lineRule="auto"/>
        <w:ind w:firstLine="709"/>
        <w:contextualSpacing/>
        <w:jc w:val="both"/>
        <w:rPr>
          <w:rFonts w:ascii="Times New Roman" w:eastAsia="Times New Roman" w:hAnsi="Times New Roman" w:cs="Times New Roman"/>
          <w:kern w:val="0"/>
          <w:sz w:val="30"/>
          <w:szCs w:val="30"/>
          <w:lang w:eastAsia="ru-RU"/>
          <w14:ligatures w14:val="none"/>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4130"/>
      </w:tblGrid>
      <w:tr w:rsidR="0064419C" w:rsidRPr="0064419C" w14:paraId="026831DE" w14:textId="77777777" w:rsidTr="004154F4">
        <w:tc>
          <w:tcPr>
            <w:tcW w:w="5387" w:type="dxa"/>
          </w:tcPr>
          <w:p w14:paraId="33CC932A" w14:textId="77777777" w:rsidR="0064419C" w:rsidRPr="0064419C" w:rsidRDefault="0064419C" w:rsidP="0064419C">
            <w:pPr>
              <w:autoSpaceDE w:val="0"/>
              <w:autoSpaceDN w:val="0"/>
              <w:adjustRightInd w:val="0"/>
              <w:spacing w:line="280" w:lineRule="exact"/>
              <w:jc w:val="both"/>
              <w:rPr>
                <w:sz w:val="30"/>
                <w:szCs w:val="30"/>
              </w:rPr>
            </w:pPr>
            <w:r w:rsidRPr="0064419C">
              <w:rPr>
                <w:sz w:val="30"/>
                <w:szCs w:val="30"/>
              </w:rPr>
              <w:t>Заместитель Министра финансов</w:t>
            </w:r>
          </w:p>
          <w:p w14:paraId="4A36771E" w14:textId="77777777" w:rsidR="0064419C" w:rsidRPr="0064419C" w:rsidRDefault="0064419C" w:rsidP="0064419C">
            <w:pPr>
              <w:autoSpaceDE w:val="0"/>
              <w:autoSpaceDN w:val="0"/>
              <w:adjustRightInd w:val="0"/>
              <w:spacing w:line="280" w:lineRule="exact"/>
              <w:jc w:val="both"/>
              <w:rPr>
                <w:sz w:val="30"/>
                <w:szCs w:val="30"/>
              </w:rPr>
            </w:pPr>
            <w:r w:rsidRPr="0064419C">
              <w:rPr>
                <w:sz w:val="30"/>
                <w:szCs w:val="30"/>
              </w:rPr>
              <w:t>Республики Беларусь</w:t>
            </w:r>
          </w:p>
          <w:p w14:paraId="26849F5A" w14:textId="77777777" w:rsidR="0064419C" w:rsidRPr="0064419C" w:rsidRDefault="0064419C" w:rsidP="0064419C">
            <w:pPr>
              <w:autoSpaceDE w:val="0"/>
              <w:autoSpaceDN w:val="0"/>
              <w:adjustRightInd w:val="0"/>
              <w:spacing w:line="280" w:lineRule="exact"/>
              <w:jc w:val="both"/>
              <w:rPr>
                <w:sz w:val="30"/>
                <w:szCs w:val="30"/>
              </w:rPr>
            </w:pPr>
            <w:r w:rsidRPr="0064419C">
              <w:rPr>
                <w:sz w:val="30"/>
                <w:szCs w:val="30"/>
              </w:rPr>
              <w:t xml:space="preserve">                                      </w:t>
            </w:r>
            <w:proofErr w:type="spellStart"/>
            <w:r w:rsidRPr="0064419C">
              <w:rPr>
                <w:sz w:val="30"/>
                <w:szCs w:val="30"/>
              </w:rPr>
              <w:t>С.Ф.Качан</w:t>
            </w:r>
            <w:proofErr w:type="spellEnd"/>
          </w:p>
          <w:p w14:paraId="48E21749" w14:textId="77777777" w:rsidR="0064419C" w:rsidRPr="0064419C" w:rsidRDefault="0064419C" w:rsidP="0064419C">
            <w:pPr>
              <w:contextualSpacing/>
              <w:jc w:val="both"/>
              <w:rPr>
                <w:rFonts w:eastAsia="Calibri"/>
                <w:sz w:val="30"/>
                <w:szCs w:val="30"/>
                <w:highlight w:val="yellow"/>
              </w:rPr>
            </w:pPr>
          </w:p>
        </w:tc>
        <w:tc>
          <w:tcPr>
            <w:tcW w:w="4241" w:type="dxa"/>
          </w:tcPr>
          <w:p w14:paraId="24A43253" w14:textId="77777777" w:rsidR="0064419C" w:rsidRPr="0064419C" w:rsidRDefault="0064419C" w:rsidP="0064419C">
            <w:pPr>
              <w:autoSpaceDE w:val="0"/>
              <w:autoSpaceDN w:val="0"/>
              <w:adjustRightInd w:val="0"/>
              <w:spacing w:line="280" w:lineRule="exact"/>
              <w:rPr>
                <w:sz w:val="30"/>
                <w:szCs w:val="30"/>
              </w:rPr>
            </w:pPr>
            <w:r w:rsidRPr="0064419C">
              <w:rPr>
                <w:sz w:val="30"/>
                <w:szCs w:val="30"/>
              </w:rPr>
              <w:t>Первый заместитель</w:t>
            </w:r>
          </w:p>
          <w:p w14:paraId="4A2B55B8" w14:textId="77777777" w:rsidR="0064419C" w:rsidRPr="0064419C" w:rsidRDefault="0064419C" w:rsidP="0064419C">
            <w:pPr>
              <w:autoSpaceDE w:val="0"/>
              <w:autoSpaceDN w:val="0"/>
              <w:adjustRightInd w:val="0"/>
              <w:spacing w:line="280" w:lineRule="exact"/>
              <w:jc w:val="both"/>
              <w:rPr>
                <w:sz w:val="30"/>
                <w:szCs w:val="30"/>
              </w:rPr>
            </w:pPr>
            <w:r w:rsidRPr="0064419C">
              <w:rPr>
                <w:sz w:val="30"/>
                <w:szCs w:val="30"/>
              </w:rPr>
              <w:t>Министра по налогам и сборам</w:t>
            </w:r>
          </w:p>
          <w:p w14:paraId="7B845D31" w14:textId="77777777" w:rsidR="0064419C" w:rsidRPr="0064419C" w:rsidRDefault="0064419C" w:rsidP="0064419C">
            <w:pPr>
              <w:autoSpaceDE w:val="0"/>
              <w:autoSpaceDN w:val="0"/>
              <w:adjustRightInd w:val="0"/>
              <w:spacing w:line="280" w:lineRule="exact"/>
              <w:jc w:val="both"/>
              <w:rPr>
                <w:sz w:val="30"/>
                <w:szCs w:val="30"/>
              </w:rPr>
            </w:pPr>
            <w:r w:rsidRPr="0064419C">
              <w:rPr>
                <w:sz w:val="30"/>
                <w:szCs w:val="30"/>
              </w:rPr>
              <w:t>Республики Беларусь</w:t>
            </w:r>
          </w:p>
          <w:p w14:paraId="1FF8097A" w14:textId="77777777" w:rsidR="0064419C" w:rsidRPr="0064419C" w:rsidRDefault="0064419C" w:rsidP="0064419C">
            <w:pPr>
              <w:autoSpaceDE w:val="0"/>
              <w:autoSpaceDN w:val="0"/>
              <w:adjustRightInd w:val="0"/>
              <w:spacing w:line="280" w:lineRule="exact"/>
              <w:jc w:val="both"/>
              <w:rPr>
                <w:sz w:val="30"/>
                <w:szCs w:val="30"/>
              </w:rPr>
            </w:pPr>
            <w:r w:rsidRPr="0064419C">
              <w:rPr>
                <w:sz w:val="30"/>
                <w:szCs w:val="30"/>
              </w:rPr>
              <w:t xml:space="preserve">                           </w:t>
            </w:r>
            <w:proofErr w:type="spellStart"/>
            <w:r w:rsidRPr="0064419C">
              <w:rPr>
                <w:sz w:val="30"/>
                <w:szCs w:val="30"/>
              </w:rPr>
              <w:t>В.В.Муквич</w:t>
            </w:r>
            <w:proofErr w:type="spellEnd"/>
          </w:p>
          <w:p w14:paraId="09905DB9" w14:textId="77777777" w:rsidR="0064419C" w:rsidRPr="0064419C" w:rsidRDefault="0064419C" w:rsidP="0064419C">
            <w:pPr>
              <w:contextualSpacing/>
              <w:jc w:val="both"/>
              <w:rPr>
                <w:rFonts w:eastAsia="Calibri"/>
                <w:sz w:val="30"/>
                <w:szCs w:val="30"/>
                <w:highlight w:val="yellow"/>
              </w:rPr>
            </w:pPr>
          </w:p>
        </w:tc>
      </w:tr>
    </w:tbl>
    <w:p w14:paraId="724DB2D7"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p>
    <w:p w14:paraId="29D2CDDB"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p>
    <w:p w14:paraId="17301CC2"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СОГЛАСОВАНО</w:t>
      </w:r>
    </w:p>
    <w:p w14:paraId="2BCBFBEB"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p>
    <w:p w14:paraId="4B8C3E1D"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Министерство антимонопольного регулирования и торговли</w:t>
      </w:r>
    </w:p>
    <w:p w14:paraId="5E37ACE9"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p>
    <w:p w14:paraId="18F14056"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Министерство связи и информатизации</w:t>
      </w:r>
    </w:p>
    <w:p w14:paraId="7A3DE6F9"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p>
    <w:p w14:paraId="33D2E674" w14:textId="77777777" w:rsidR="0064419C" w:rsidRPr="0064419C" w:rsidRDefault="0064419C" w:rsidP="0064419C">
      <w:pPr>
        <w:autoSpaceDE w:val="0"/>
        <w:autoSpaceDN w:val="0"/>
        <w:adjustRightInd w:val="0"/>
        <w:spacing w:after="0" w:line="280" w:lineRule="exact"/>
        <w:jc w:val="both"/>
        <w:rPr>
          <w:rFonts w:ascii="Times New Roman" w:eastAsia="Times New Roman" w:hAnsi="Times New Roman" w:cs="Times New Roman"/>
          <w:kern w:val="0"/>
          <w:sz w:val="30"/>
          <w:szCs w:val="30"/>
          <w:lang w:eastAsia="ru-RU"/>
          <w14:ligatures w14:val="none"/>
        </w:rPr>
      </w:pPr>
      <w:r w:rsidRPr="0064419C">
        <w:rPr>
          <w:rFonts w:ascii="Times New Roman" w:eastAsia="Times New Roman" w:hAnsi="Times New Roman" w:cs="Times New Roman"/>
          <w:kern w:val="0"/>
          <w:sz w:val="30"/>
          <w:szCs w:val="30"/>
          <w:lang w:eastAsia="ru-RU"/>
          <w14:ligatures w14:val="none"/>
        </w:rPr>
        <w:t>Министерство транспорта и коммуникаций</w:t>
      </w:r>
    </w:p>
    <w:p w14:paraId="3CDFBDB1" w14:textId="77777777" w:rsidR="0064419C" w:rsidRPr="0064419C" w:rsidRDefault="0064419C" w:rsidP="0064419C">
      <w:pPr>
        <w:spacing w:after="0" w:line="240" w:lineRule="auto"/>
        <w:ind w:firstLine="709"/>
        <w:contextualSpacing/>
        <w:jc w:val="both"/>
        <w:rPr>
          <w:rFonts w:ascii="Times New Roman" w:eastAsia="Calibri" w:hAnsi="Times New Roman" w:cs="Times New Roman"/>
          <w:kern w:val="0"/>
          <w:sz w:val="30"/>
          <w:szCs w:val="30"/>
          <w:highlight w:val="yellow"/>
          <w:lang w:eastAsia="ru-RU"/>
          <w14:ligatures w14:val="none"/>
        </w:rPr>
      </w:pPr>
    </w:p>
    <w:p w14:paraId="0865EECD" w14:textId="6E7D0910" w:rsidR="00C539A1" w:rsidRDefault="00C539A1">
      <w:pPr>
        <w:rPr>
          <w:rFonts w:ascii="Times New Roman" w:eastAsia="Times New Roman" w:hAnsi="Times New Roman" w:cs="Times New Roman"/>
          <w:i/>
          <w:color w:val="000000" w:themeColor="text1"/>
          <w:sz w:val="24"/>
          <w:szCs w:val="24"/>
          <w:lang w:eastAsia="ru-RU"/>
        </w:rPr>
      </w:pPr>
    </w:p>
    <w:sectPr w:rsidR="00C539A1" w:rsidSect="004971E6">
      <w:headerReference w:type="default" r:id="rId11"/>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5ADEA8" w14:textId="77777777" w:rsidR="00CD4C69" w:rsidRDefault="00CD4C69" w:rsidP="00316780">
      <w:pPr>
        <w:spacing w:after="0" w:line="240" w:lineRule="auto"/>
      </w:pPr>
      <w:r>
        <w:separator/>
      </w:r>
    </w:p>
  </w:endnote>
  <w:endnote w:type="continuationSeparator" w:id="0">
    <w:p w14:paraId="5C03A2F5" w14:textId="77777777" w:rsidR="00CD4C69" w:rsidRDefault="00CD4C69" w:rsidP="00316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FDC60" w14:textId="77777777" w:rsidR="00CD4C69" w:rsidRDefault="00CD4C69" w:rsidP="00316780">
      <w:pPr>
        <w:spacing w:after="0" w:line="240" w:lineRule="auto"/>
      </w:pPr>
      <w:r>
        <w:separator/>
      </w:r>
    </w:p>
  </w:footnote>
  <w:footnote w:type="continuationSeparator" w:id="0">
    <w:p w14:paraId="56CC83B6" w14:textId="77777777" w:rsidR="00CD4C69" w:rsidRDefault="00CD4C69" w:rsidP="00316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0110332"/>
      <w:docPartObj>
        <w:docPartGallery w:val="Page Numbers (Top of Page)"/>
        <w:docPartUnique/>
      </w:docPartObj>
    </w:sdtPr>
    <w:sdtEndPr/>
    <w:sdtContent>
      <w:p w14:paraId="03AA3FDE" w14:textId="291C65F8" w:rsidR="00316780" w:rsidRDefault="00316780">
        <w:pPr>
          <w:pStyle w:val="a4"/>
          <w:jc w:val="center"/>
        </w:pPr>
        <w:r>
          <w:fldChar w:fldCharType="begin"/>
        </w:r>
        <w:r>
          <w:instrText>PAGE   \* MERGEFORMAT</w:instrText>
        </w:r>
        <w:r>
          <w:fldChar w:fldCharType="separate"/>
        </w:r>
        <w:r w:rsidR="00CC18C3">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61E5D"/>
    <w:multiLevelType w:val="multilevel"/>
    <w:tmpl w:val="F91A0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8F534F"/>
    <w:multiLevelType w:val="hybridMultilevel"/>
    <w:tmpl w:val="6D54C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E9090C"/>
    <w:multiLevelType w:val="multilevel"/>
    <w:tmpl w:val="6458DE9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A2"/>
    <w:rsid w:val="00001BA7"/>
    <w:rsid w:val="00020A37"/>
    <w:rsid w:val="00042251"/>
    <w:rsid w:val="00046E9B"/>
    <w:rsid w:val="00054FBE"/>
    <w:rsid w:val="000852A0"/>
    <w:rsid w:val="000A3AF6"/>
    <w:rsid w:val="000E7A9D"/>
    <w:rsid w:val="000F7BDC"/>
    <w:rsid w:val="001067CC"/>
    <w:rsid w:val="00112D6B"/>
    <w:rsid w:val="00135A2C"/>
    <w:rsid w:val="00142AAA"/>
    <w:rsid w:val="00147AA2"/>
    <w:rsid w:val="00154BB7"/>
    <w:rsid w:val="00166558"/>
    <w:rsid w:val="00177FE2"/>
    <w:rsid w:val="00192A84"/>
    <w:rsid w:val="001B77A9"/>
    <w:rsid w:val="001C2165"/>
    <w:rsid w:val="001C44B2"/>
    <w:rsid w:val="001D63E2"/>
    <w:rsid w:val="001E1319"/>
    <w:rsid w:val="001F1A1F"/>
    <w:rsid w:val="00207129"/>
    <w:rsid w:val="00211350"/>
    <w:rsid w:val="002130D9"/>
    <w:rsid w:val="00215E72"/>
    <w:rsid w:val="00244A59"/>
    <w:rsid w:val="002604B6"/>
    <w:rsid w:val="00277B15"/>
    <w:rsid w:val="00285959"/>
    <w:rsid w:val="002C3526"/>
    <w:rsid w:val="002C566F"/>
    <w:rsid w:val="002C7BB6"/>
    <w:rsid w:val="002D4D85"/>
    <w:rsid w:val="002D6876"/>
    <w:rsid w:val="002E1020"/>
    <w:rsid w:val="002F1159"/>
    <w:rsid w:val="003142E9"/>
    <w:rsid w:val="00316780"/>
    <w:rsid w:val="00320218"/>
    <w:rsid w:val="0033693F"/>
    <w:rsid w:val="00340B15"/>
    <w:rsid w:val="003444AB"/>
    <w:rsid w:val="00345B9C"/>
    <w:rsid w:val="00350F81"/>
    <w:rsid w:val="003549AD"/>
    <w:rsid w:val="00366283"/>
    <w:rsid w:val="00376384"/>
    <w:rsid w:val="00376CEF"/>
    <w:rsid w:val="00394D00"/>
    <w:rsid w:val="003A77A7"/>
    <w:rsid w:val="003A7876"/>
    <w:rsid w:val="003C65CB"/>
    <w:rsid w:val="003D3EA9"/>
    <w:rsid w:val="003D5E96"/>
    <w:rsid w:val="0040229E"/>
    <w:rsid w:val="004542D6"/>
    <w:rsid w:val="0046140A"/>
    <w:rsid w:val="0046373D"/>
    <w:rsid w:val="0046452B"/>
    <w:rsid w:val="00466DE8"/>
    <w:rsid w:val="00466FF9"/>
    <w:rsid w:val="00470FCB"/>
    <w:rsid w:val="004805FE"/>
    <w:rsid w:val="004971E6"/>
    <w:rsid w:val="004A297C"/>
    <w:rsid w:val="004B2FE0"/>
    <w:rsid w:val="004B61B8"/>
    <w:rsid w:val="004C4344"/>
    <w:rsid w:val="004E4D11"/>
    <w:rsid w:val="004F0FA6"/>
    <w:rsid w:val="005002C8"/>
    <w:rsid w:val="00511607"/>
    <w:rsid w:val="005477C8"/>
    <w:rsid w:val="005500EF"/>
    <w:rsid w:val="005527F6"/>
    <w:rsid w:val="00553736"/>
    <w:rsid w:val="00571489"/>
    <w:rsid w:val="0058435D"/>
    <w:rsid w:val="0059590D"/>
    <w:rsid w:val="005B50C4"/>
    <w:rsid w:val="005C3C71"/>
    <w:rsid w:val="005C3E9E"/>
    <w:rsid w:val="005C63FF"/>
    <w:rsid w:val="005D52B1"/>
    <w:rsid w:val="005E7D0F"/>
    <w:rsid w:val="005F768D"/>
    <w:rsid w:val="006147F3"/>
    <w:rsid w:val="00640A20"/>
    <w:rsid w:val="0064419C"/>
    <w:rsid w:val="006474A9"/>
    <w:rsid w:val="006565B6"/>
    <w:rsid w:val="006608AA"/>
    <w:rsid w:val="00660FED"/>
    <w:rsid w:val="00666EBC"/>
    <w:rsid w:val="00676ABA"/>
    <w:rsid w:val="006A40C4"/>
    <w:rsid w:val="006B4C2B"/>
    <w:rsid w:val="006C380D"/>
    <w:rsid w:val="006D048E"/>
    <w:rsid w:val="006D4EE3"/>
    <w:rsid w:val="007202E6"/>
    <w:rsid w:val="00731E0F"/>
    <w:rsid w:val="0074296D"/>
    <w:rsid w:val="00766EAD"/>
    <w:rsid w:val="007776BA"/>
    <w:rsid w:val="00792946"/>
    <w:rsid w:val="007B17A5"/>
    <w:rsid w:val="007B32AC"/>
    <w:rsid w:val="007B69F9"/>
    <w:rsid w:val="007C4EC6"/>
    <w:rsid w:val="007D3EB2"/>
    <w:rsid w:val="007F5849"/>
    <w:rsid w:val="00830A80"/>
    <w:rsid w:val="00830E5C"/>
    <w:rsid w:val="00840365"/>
    <w:rsid w:val="00843DBB"/>
    <w:rsid w:val="00850A62"/>
    <w:rsid w:val="00851A61"/>
    <w:rsid w:val="008567F1"/>
    <w:rsid w:val="0085691D"/>
    <w:rsid w:val="008572E5"/>
    <w:rsid w:val="00865CDE"/>
    <w:rsid w:val="00883019"/>
    <w:rsid w:val="008958C2"/>
    <w:rsid w:val="00896501"/>
    <w:rsid w:val="008A7A83"/>
    <w:rsid w:val="008B0220"/>
    <w:rsid w:val="008B72BE"/>
    <w:rsid w:val="008D17BB"/>
    <w:rsid w:val="008F45EF"/>
    <w:rsid w:val="00926705"/>
    <w:rsid w:val="00942A4F"/>
    <w:rsid w:val="00943A6F"/>
    <w:rsid w:val="00994F3C"/>
    <w:rsid w:val="009B2A37"/>
    <w:rsid w:val="009B3EAC"/>
    <w:rsid w:val="009D4986"/>
    <w:rsid w:val="009E5D15"/>
    <w:rsid w:val="00A03B40"/>
    <w:rsid w:val="00A05110"/>
    <w:rsid w:val="00A06333"/>
    <w:rsid w:val="00A27C26"/>
    <w:rsid w:val="00A350B4"/>
    <w:rsid w:val="00A37F3B"/>
    <w:rsid w:val="00A45FD9"/>
    <w:rsid w:val="00A50992"/>
    <w:rsid w:val="00A5213D"/>
    <w:rsid w:val="00A719C5"/>
    <w:rsid w:val="00A77B0D"/>
    <w:rsid w:val="00A84EC0"/>
    <w:rsid w:val="00AA548C"/>
    <w:rsid w:val="00AA6C4A"/>
    <w:rsid w:val="00AB43D7"/>
    <w:rsid w:val="00AD406D"/>
    <w:rsid w:val="00AD40FC"/>
    <w:rsid w:val="00AF7969"/>
    <w:rsid w:val="00B03E74"/>
    <w:rsid w:val="00B05058"/>
    <w:rsid w:val="00B22DE7"/>
    <w:rsid w:val="00B306CE"/>
    <w:rsid w:val="00B33024"/>
    <w:rsid w:val="00B3712D"/>
    <w:rsid w:val="00B70A4C"/>
    <w:rsid w:val="00B75AE4"/>
    <w:rsid w:val="00B75CCE"/>
    <w:rsid w:val="00B76CF8"/>
    <w:rsid w:val="00B91C5E"/>
    <w:rsid w:val="00BB065E"/>
    <w:rsid w:val="00BB18CD"/>
    <w:rsid w:val="00BD1503"/>
    <w:rsid w:val="00BE7A3A"/>
    <w:rsid w:val="00BF31CB"/>
    <w:rsid w:val="00C05853"/>
    <w:rsid w:val="00C17254"/>
    <w:rsid w:val="00C20DE2"/>
    <w:rsid w:val="00C223FF"/>
    <w:rsid w:val="00C251F1"/>
    <w:rsid w:val="00C43916"/>
    <w:rsid w:val="00C539A1"/>
    <w:rsid w:val="00C53AEB"/>
    <w:rsid w:val="00C54B87"/>
    <w:rsid w:val="00C66FFF"/>
    <w:rsid w:val="00C67E32"/>
    <w:rsid w:val="00C70A32"/>
    <w:rsid w:val="00C84697"/>
    <w:rsid w:val="00C9001A"/>
    <w:rsid w:val="00CA0346"/>
    <w:rsid w:val="00CA4EBC"/>
    <w:rsid w:val="00CB6777"/>
    <w:rsid w:val="00CC18C3"/>
    <w:rsid w:val="00CC518A"/>
    <w:rsid w:val="00CD4C69"/>
    <w:rsid w:val="00CD5041"/>
    <w:rsid w:val="00CE0344"/>
    <w:rsid w:val="00D01B68"/>
    <w:rsid w:val="00D26368"/>
    <w:rsid w:val="00D37B78"/>
    <w:rsid w:val="00D613EB"/>
    <w:rsid w:val="00D77934"/>
    <w:rsid w:val="00D82D12"/>
    <w:rsid w:val="00D85CE5"/>
    <w:rsid w:val="00DA28BC"/>
    <w:rsid w:val="00DB0EF2"/>
    <w:rsid w:val="00DE6E79"/>
    <w:rsid w:val="00DF3E19"/>
    <w:rsid w:val="00DF68D1"/>
    <w:rsid w:val="00DF72C2"/>
    <w:rsid w:val="00E01845"/>
    <w:rsid w:val="00E218EF"/>
    <w:rsid w:val="00E35921"/>
    <w:rsid w:val="00E35D56"/>
    <w:rsid w:val="00E36C98"/>
    <w:rsid w:val="00E4063A"/>
    <w:rsid w:val="00E43E1E"/>
    <w:rsid w:val="00E538DE"/>
    <w:rsid w:val="00E54E2C"/>
    <w:rsid w:val="00E640F0"/>
    <w:rsid w:val="00E731DA"/>
    <w:rsid w:val="00E7782F"/>
    <w:rsid w:val="00EA0797"/>
    <w:rsid w:val="00EC4B82"/>
    <w:rsid w:val="00EC74C7"/>
    <w:rsid w:val="00EE0653"/>
    <w:rsid w:val="00F01372"/>
    <w:rsid w:val="00F03209"/>
    <w:rsid w:val="00F0589B"/>
    <w:rsid w:val="00F16C83"/>
    <w:rsid w:val="00F2041B"/>
    <w:rsid w:val="00F22D3F"/>
    <w:rsid w:val="00F2623F"/>
    <w:rsid w:val="00F40F8B"/>
    <w:rsid w:val="00F41652"/>
    <w:rsid w:val="00F454F1"/>
    <w:rsid w:val="00F50C7A"/>
    <w:rsid w:val="00F515BA"/>
    <w:rsid w:val="00F619D7"/>
    <w:rsid w:val="00F75A7F"/>
    <w:rsid w:val="00F8257E"/>
    <w:rsid w:val="00FA2C98"/>
    <w:rsid w:val="00FA6676"/>
    <w:rsid w:val="00FB5AF7"/>
    <w:rsid w:val="00FC31FF"/>
    <w:rsid w:val="00FD02BF"/>
    <w:rsid w:val="00FD0BC7"/>
    <w:rsid w:val="00FD47CE"/>
    <w:rsid w:val="00FD62BE"/>
    <w:rsid w:val="00FF6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86292"/>
  <w15:chartTrackingRefBased/>
  <w15:docId w15:val="{7A7E9932-5FE4-478A-AD78-F068DF43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001A"/>
    <w:pPr>
      <w:ind w:left="720"/>
      <w:contextualSpacing/>
    </w:pPr>
  </w:style>
  <w:style w:type="paragraph" w:customStyle="1" w:styleId="ConsPlusNormal">
    <w:name w:val="ConsPlusNormal"/>
    <w:qFormat/>
    <w:rsid w:val="006B4C2B"/>
    <w:pPr>
      <w:widowControl w:val="0"/>
      <w:autoSpaceDE w:val="0"/>
      <w:autoSpaceDN w:val="0"/>
      <w:spacing w:after="0" w:line="240" w:lineRule="auto"/>
    </w:pPr>
    <w:rPr>
      <w:rFonts w:ascii="Calibri" w:eastAsiaTheme="minorEastAsia" w:hAnsi="Calibri" w:cs="Calibri"/>
      <w:lang w:eastAsia="ru-RU"/>
    </w:rPr>
  </w:style>
  <w:style w:type="paragraph" w:styleId="a4">
    <w:name w:val="header"/>
    <w:basedOn w:val="a"/>
    <w:link w:val="a5"/>
    <w:uiPriority w:val="99"/>
    <w:unhideWhenUsed/>
    <w:rsid w:val="0031678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16780"/>
  </w:style>
  <w:style w:type="paragraph" w:styleId="a6">
    <w:name w:val="footer"/>
    <w:basedOn w:val="a"/>
    <w:link w:val="a7"/>
    <w:uiPriority w:val="99"/>
    <w:unhideWhenUsed/>
    <w:rsid w:val="0031678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16780"/>
  </w:style>
  <w:style w:type="paragraph" w:customStyle="1" w:styleId="Default">
    <w:name w:val="Default"/>
    <w:rsid w:val="003A7876"/>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2">
    <w:name w:val="Основной текст (2)_"/>
    <w:basedOn w:val="a0"/>
    <w:link w:val="20"/>
    <w:rsid w:val="004971E6"/>
    <w:rPr>
      <w:rFonts w:ascii="Times New Roman" w:eastAsia="Times New Roman" w:hAnsi="Times New Roman" w:cs="Times New Roman"/>
    </w:rPr>
  </w:style>
  <w:style w:type="paragraph" w:customStyle="1" w:styleId="20">
    <w:name w:val="Основной текст (2)"/>
    <w:basedOn w:val="a"/>
    <w:link w:val="2"/>
    <w:rsid w:val="004971E6"/>
    <w:pPr>
      <w:widowControl w:val="0"/>
      <w:spacing w:after="0" w:line="240" w:lineRule="auto"/>
      <w:ind w:left="4420"/>
    </w:pPr>
    <w:rPr>
      <w:rFonts w:ascii="Times New Roman" w:eastAsia="Times New Roman" w:hAnsi="Times New Roman" w:cs="Times New Roman"/>
    </w:rPr>
  </w:style>
  <w:style w:type="paragraph" w:customStyle="1" w:styleId="newncpi0">
    <w:name w:val="newncpi0"/>
    <w:basedOn w:val="a"/>
    <w:rsid w:val="00FD62BE"/>
    <w:pPr>
      <w:spacing w:after="0" w:line="240" w:lineRule="auto"/>
      <w:jc w:val="both"/>
    </w:pPr>
    <w:rPr>
      <w:rFonts w:ascii="Times New Roman" w:eastAsia="Times New Roman" w:hAnsi="Times New Roman" w:cs="Times New Roman"/>
      <w:kern w:val="0"/>
      <w:sz w:val="24"/>
      <w:szCs w:val="24"/>
      <w:lang w:eastAsia="ru-RU"/>
      <w14:ligatures w14:val="none"/>
    </w:rPr>
  </w:style>
  <w:style w:type="character" w:styleId="a8">
    <w:name w:val="annotation reference"/>
    <w:basedOn w:val="a0"/>
    <w:uiPriority w:val="99"/>
    <w:semiHidden/>
    <w:unhideWhenUsed/>
    <w:rsid w:val="00142AAA"/>
    <w:rPr>
      <w:sz w:val="16"/>
      <w:szCs w:val="16"/>
    </w:rPr>
  </w:style>
  <w:style w:type="paragraph" w:styleId="a9">
    <w:name w:val="annotation text"/>
    <w:basedOn w:val="a"/>
    <w:link w:val="aa"/>
    <w:uiPriority w:val="99"/>
    <w:semiHidden/>
    <w:unhideWhenUsed/>
    <w:rsid w:val="00142AAA"/>
    <w:pPr>
      <w:spacing w:line="240" w:lineRule="auto"/>
    </w:pPr>
    <w:rPr>
      <w:sz w:val="20"/>
      <w:szCs w:val="20"/>
    </w:rPr>
  </w:style>
  <w:style w:type="character" w:customStyle="1" w:styleId="aa">
    <w:name w:val="Текст примечания Знак"/>
    <w:basedOn w:val="a0"/>
    <w:link w:val="a9"/>
    <w:uiPriority w:val="99"/>
    <w:semiHidden/>
    <w:rsid w:val="00142AAA"/>
    <w:rPr>
      <w:sz w:val="20"/>
      <w:szCs w:val="20"/>
    </w:rPr>
  </w:style>
  <w:style w:type="paragraph" w:styleId="ab">
    <w:name w:val="annotation subject"/>
    <w:basedOn w:val="a9"/>
    <w:next w:val="a9"/>
    <w:link w:val="ac"/>
    <w:uiPriority w:val="99"/>
    <w:semiHidden/>
    <w:unhideWhenUsed/>
    <w:rsid w:val="00142AAA"/>
    <w:rPr>
      <w:b/>
      <w:bCs/>
    </w:rPr>
  </w:style>
  <w:style w:type="character" w:customStyle="1" w:styleId="ac">
    <w:name w:val="Тема примечания Знак"/>
    <w:basedOn w:val="aa"/>
    <w:link w:val="ab"/>
    <w:uiPriority w:val="99"/>
    <w:semiHidden/>
    <w:rsid w:val="00142AAA"/>
    <w:rPr>
      <w:b/>
      <w:bCs/>
      <w:sz w:val="20"/>
      <w:szCs w:val="20"/>
    </w:rPr>
  </w:style>
  <w:style w:type="paragraph" w:styleId="ad">
    <w:name w:val="Balloon Text"/>
    <w:basedOn w:val="a"/>
    <w:link w:val="ae"/>
    <w:uiPriority w:val="99"/>
    <w:semiHidden/>
    <w:unhideWhenUsed/>
    <w:rsid w:val="00142AA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42AAA"/>
    <w:rPr>
      <w:rFonts w:ascii="Segoe UI" w:hAnsi="Segoe UI" w:cs="Segoe UI"/>
      <w:sz w:val="18"/>
      <w:szCs w:val="18"/>
    </w:rPr>
  </w:style>
  <w:style w:type="character" w:customStyle="1" w:styleId="itemtext">
    <w:name w:val="itemtext"/>
    <w:basedOn w:val="a0"/>
    <w:rsid w:val="00135A2C"/>
  </w:style>
  <w:style w:type="paragraph" w:customStyle="1" w:styleId="breadcrumb-item">
    <w:name w:val="breadcrumb-item"/>
    <w:basedOn w:val="a"/>
    <w:rsid w:val="00A37F3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
    <w:name w:val="Hyperlink"/>
    <w:basedOn w:val="a0"/>
    <w:uiPriority w:val="99"/>
    <w:semiHidden/>
    <w:unhideWhenUsed/>
    <w:rsid w:val="00A37F3B"/>
    <w:rPr>
      <w:color w:val="0000FF"/>
      <w:u w:val="single"/>
    </w:rPr>
  </w:style>
  <w:style w:type="paragraph" w:customStyle="1" w:styleId="il-text-indent095cm">
    <w:name w:val="il-text-indent_0_95cm"/>
    <w:basedOn w:val="a"/>
    <w:rsid w:val="004E4D1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rd-wrapper">
    <w:name w:val="word-wrapper"/>
    <w:basedOn w:val="a0"/>
    <w:rsid w:val="004E4D11"/>
  </w:style>
  <w:style w:type="paragraph" w:customStyle="1" w:styleId="p-normal">
    <w:name w:val="p-normal"/>
    <w:basedOn w:val="a"/>
    <w:rsid w:val="009D49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f0">
    <w:name w:val="Normal (Web)"/>
    <w:basedOn w:val="a"/>
    <w:uiPriority w:val="99"/>
    <w:unhideWhenUsed/>
    <w:rsid w:val="005116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f1">
    <w:name w:val="Основной текст_"/>
    <w:link w:val="1"/>
    <w:locked/>
    <w:rsid w:val="00D82D12"/>
    <w:rPr>
      <w:sz w:val="29"/>
      <w:szCs w:val="29"/>
      <w:shd w:val="clear" w:color="auto" w:fill="FFFFFF"/>
    </w:rPr>
  </w:style>
  <w:style w:type="paragraph" w:customStyle="1" w:styleId="1">
    <w:name w:val="Основной текст1"/>
    <w:basedOn w:val="a"/>
    <w:link w:val="af1"/>
    <w:rsid w:val="00D82D12"/>
    <w:pPr>
      <w:widowControl w:val="0"/>
      <w:shd w:val="clear" w:color="auto" w:fill="FFFFFF"/>
      <w:spacing w:after="0" w:line="240" w:lineRule="atLeast"/>
    </w:pPr>
    <w:rPr>
      <w:sz w:val="29"/>
      <w:szCs w:val="29"/>
    </w:rPr>
  </w:style>
  <w:style w:type="paragraph" w:styleId="af2">
    <w:name w:val="Body Text"/>
    <w:basedOn w:val="a"/>
    <w:link w:val="af3"/>
    <w:rsid w:val="00B03E74"/>
    <w:pPr>
      <w:spacing w:after="0" w:line="240" w:lineRule="auto"/>
      <w:jc w:val="both"/>
    </w:pPr>
    <w:rPr>
      <w:rFonts w:ascii="Times New Roman" w:eastAsia="Times New Roman" w:hAnsi="Times New Roman" w:cs="Times New Roman"/>
      <w:kern w:val="0"/>
      <w:sz w:val="30"/>
      <w:szCs w:val="24"/>
      <w:lang w:eastAsia="ru-RU"/>
      <w14:ligatures w14:val="none"/>
    </w:rPr>
  </w:style>
  <w:style w:type="character" w:customStyle="1" w:styleId="af3">
    <w:name w:val="Основной текст Знак"/>
    <w:basedOn w:val="a0"/>
    <w:link w:val="af2"/>
    <w:rsid w:val="00B03E74"/>
    <w:rPr>
      <w:rFonts w:ascii="Times New Roman" w:eastAsia="Times New Roman" w:hAnsi="Times New Roman" w:cs="Times New Roman"/>
      <w:kern w:val="0"/>
      <w:sz w:val="30"/>
      <w:szCs w:val="24"/>
      <w:lang w:eastAsia="ru-RU"/>
      <w14:ligatures w14:val="none"/>
    </w:rPr>
  </w:style>
  <w:style w:type="paragraph" w:styleId="af4">
    <w:name w:val="Body Text Indent"/>
    <w:basedOn w:val="a"/>
    <w:link w:val="af5"/>
    <w:uiPriority w:val="99"/>
    <w:semiHidden/>
    <w:unhideWhenUsed/>
    <w:rsid w:val="00470FCB"/>
    <w:pPr>
      <w:spacing w:after="120"/>
      <w:ind w:left="283"/>
    </w:pPr>
  </w:style>
  <w:style w:type="character" w:customStyle="1" w:styleId="af5">
    <w:name w:val="Основной текст с отступом Знак"/>
    <w:basedOn w:val="a0"/>
    <w:link w:val="af4"/>
    <w:uiPriority w:val="99"/>
    <w:semiHidden/>
    <w:rsid w:val="00470FCB"/>
  </w:style>
  <w:style w:type="character" w:styleId="af6">
    <w:name w:val="Subtle Emphasis"/>
    <w:basedOn w:val="a0"/>
    <w:uiPriority w:val="19"/>
    <w:qFormat/>
    <w:rsid w:val="00EA0797"/>
    <w:rPr>
      <w:i/>
      <w:iCs/>
      <w:color w:val="404040" w:themeColor="text1" w:themeTint="BF"/>
    </w:rPr>
  </w:style>
  <w:style w:type="character" w:styleId="af7">
    <w:name w:val="Placeholder Text"/>
    <w:basedOn w:val="a0"/>
    <w:uiPriority w:val="99"/>
    <w:semiHidden/>
    <w:rsid w:val="003D5E96"/>
    <w:rPr>
      <w:color w:val="808080"/>
    </w:rPr>
  </w:style>
  <w:style w:type="table" w:styleId="af8">
    <w:name w:val="Table Grid"/>
    <w:basedOn w:val="a1"/>
    <w:rsid w:val="0064419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302958">
      <w:bodyDiv w:val="1"/>
      <w:marLeft w:val="0"/>
      <w:marRight w:val="0"/>
      <w:marTop w:val="0"/>
      <w:marBottom w:val="0"/>
      <w:divBdr>
        <w:top w:val="none" w:sz="0" w:space="0" w:color="auto"/>
        <w:left w:val="none" w:sz="0" w:space="0" w:color="auto"/>
        <w:bottom w:val="none" w:sz="0" w:space="0" w:color="auto"/>
        <w:right w:val="none" w:sz="0" w:space="0" w:color="auto"/>
      </w:divBdr>
    </w:div>
    <w:div w:id="77162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4D03CE44FAEFAFDAB59DC74C0944826975B3F927631901CE119AEDF6CEC2D706E2CDF970DEBC9A50E6F6BFD2BDCC3DA085P1AE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8D9B5C59314C86BD6867F31CECBAF3E493C2FEE617FFE5A421A6ADE99CBC0A183AA7D096CE9966629F977CFB7311F61FEFD498F298048083D8C61DF1244MAO" TargetMode="External"/><Relationship Id="rId4" Type="http://schemas.openxmlformats.org/officeDocument/2006/relationships/settings" Target="settings.xml"/><Relationship Id="rId9" Type="http://schemas.openxmlformats.org/officeDocument/2006/relationships/hyperlink" Target="consultantplus://offline/ref=38D9B5C59314C86BD6867F31CECBAF3E493C2FEE617FFE5A421A6ADE99CBC0A183AA7D096CE9966629F977CFB7371F61FEFD498F298048083D8C61DF1244M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BAF26-37AE-4763-A65A-1F9D98BF5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1633</Words>
  <Characters>9311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MNS</dc:creator>
  <cp:keywords/>
  <dc:description/>
  <cp:lastModifiedBy>Ширибало Алина Николаевна</cp:lastModifiedBy>
  <cp:revision>2</cp:revision>
  <cp:lastPrinted>2024-11-11T07:44:00Z</cp:lastPrinted>
  <dcterms:created xsi:type="dcterms:W3CDTF">2026-09-23T07:05:00Z</dcterms:created>
  <dcterms:modified xsi:type="dcterms:W3CDTF">2026-09-23T07:05:00Z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